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950" w:rsidRPr="00AB5981" w:rsidRDefault="00D84950" w:rsidP="00D84950">
      <w:pPr>
        <w:pStyle w:val="Ttulo1"/>
        <w:ind w:firstLine="708"/>
        <w:jc w:val="both"/>
        <w:rPr>
          <w:rFonts w:ascii="Calibri" w:hAnsi="Calibri" w:cs="Calibri"/>
          <w:i w:val="0"/>
          <w:color w:val="767171" w:themeColor="background2" w:themeShade="80"/>
          <w:sz w:val="26"/>
          <w:szCs w:val="26"/>
        </w:rPr>
      </w:pPr>
      <w:r w:rsidRPr="00AB5981">
        <w:rPr>
          <w:rFonts w:ascii="Calibri" w:hAnsi="Calibri" w:cs="Calibri"/>
          <w:i w:val="0"/>
          <w:color w:val="767171" w:themeColor="background2" w:themeShade="80"/>
          <w:sz w:val="26"/>
          <w:szCs w:val="26"/>
        </w:rPr>
        <w:t xml:space="preserve">León, Guanajuato, a </w:t>
      </w:r>
      <w:r w:rsidR="009B3D97">
        <w:rPr>
          <w:rFonts w:ascii="Calibri" w:hAnsi="Calibri" w:cs="Calibri"/>
          <w:i w:val="0"/>
          <w:color w:val="767171" w:themeColor="background2" w:themeShade="80"/>
          <w:sz w:val="26"/>
          <w:szCs w:val="26"/>
        </w:rPr>
        <w:t>6 seis</w:t>
      </w:r>
      <w:r w:rsidRPr="00AB5981">
        <w:rPr>
          <w:rFonts w:ascii="Calibri" w:hAnsi="Calibri" w:cs="Calibri"/>
          <w:i w:val="0"/>
          <w:color w:val="767171" w:themeColor="background2" w:themeShade="80"/>
          <w:sz w:val="26"/>
          <w:szCs w:val="26"/>
        </w:rPr>
        <w:t xml:space="preserve"> de marzo del año 2017 dos mil diecisiete. . . . . </w:t>
      </w:r>
    </w:p>
    <w:p w:rsidR="00D84950" w:rsidRPr="00AB5981" w:rsidRDefault="00D84950" w:rsidP="00D84950">
      <w:pPr>
        <w:rPr>
          <w:rFonts w:ascii="Calibri" w:hAnsi="Calibri" w:cs="Calibri"/>
          <w:color w:val="767171" w:themeColor="background2" w:themeShade="80"/>
          <w:sz w:val="22"/>
          <w:szCs w:val="26"/>
        </w:rPr>
      </w:pPr>
    </w:p>
    <w:p w:rsidR="00D84950" w:rsidRPr="00AB5981" w:rsidRDefault="00D84950" w:rsidP="00D84950">
      <w:pPr>
        <w:pStyle w:val="Textoindependiente"/>
        <w:ind w:firstLine="708"/>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lang w:val="es-ES"/>
        </w:rPr>
        <w:t>V I S T O S</w:t>
      </w:r>
      <w:r w:rsidRPr="00AB5981">
        <w:rPr>
          <w:rFonts w:ascii="Calibri" w:hAnsi="Calibri" w:cs="Calibri"/>
          <w:bCs/>
          <w:iCs/>
          <w:color w:val="767171" w:themeColor="background2" w:themeShade="80"/>
          <w:sz w:val="26"/>
          <w:szCs w:val="26"/>
          <w:lang w:val="es-ES"/>
        </w:rPr>
        <w:t xml:space="preserve">, </w:t>
      </w:r>
      <w:r w:rsidRPr="00AB5981">
        <w:rPr>
          <w:rFonts w:ascii="Calibri" w:hAnsi="Calibri" w:cs="Calibri"/>
          <w:bCs/>
          <w:iCs/>
          <w:color w:val="767171" w:themeColor="background2" w:themeShade="80"/>
          <w:sz w:val="26"/>
          <w:szCs w:val="26"/>
        </w:rPr>
        <w:t>para dictar sentencia definitiva,</w:t>
      </w:r>
      <w:r w:rsidRPr="00AB5981">
        <w:rPr>
          <w:rFonts w:ascii="Calibri" w:hAnsi="Calibri" w:cs="Calibri"/>
          <w:color w:val="767171" w:themeColor="background2" w:themeShade="80"/>
          <w:sz w:val="26"/>
          <w:szCs w:val="26"/>
        </w:rPr>
        <w:t xml:space="preserve"> los autos del proceso administrativo identificado con el número </w:t>
      </w:r>
      <w:r w:rsidRPr="00AB5981">
        <w:rPr>
          <w:rFonts w:ascii="Calibri" w:hAnsi="Calibri" w:cs="Calibri"/>
          <w:b/>
          <w:color w:val="767171" w:themeColor="background2" w:themeShade="80"/>
          <w:sz w:val="26"/>
          <w:szCs w:val="26"/>
        </w:rPr>
        <w:t>864/2016-JN</w:t>
      </w:r>
      <w:r w:rsidRPr="00AB5981">
        <w:rPr>
          <w:rFonts w:ascii="Calibri" w:hAnsi="Calibri" w:cs="Calibri"/>
          <w:color w:val="767171" w:themeColor="background2" w:themeShade="80"/>
          <w:sz w:val="26"/>
          <w:szCs w:val="26"/>
        </w:rPr>
        <w:t xml:space="preserve">, promovido por el ciudadano </w:t>
      </w:r>
      <w:r w:rsidR="00D20FE2">
        <w:rPr>
          <w:rFonts w:ascii="Calibri" w:hAnsi="Calibri" w:cs="Calibri"/>
          <w:b/>
          <w:color w:val="767171" w:themeColor="background2" w:themeShade="80"/>
          <w:sz w:val="26"/>
          <w:szCs w:val="26"/>
        </w:rPr>
        <w:t>*****</w:t>
      </w:r>
      <w:r w:rsidRPr="00AB5981">
        <w:rPr>
          <w:rFonts w:ascii="Calibri" w:hAnsi="Calibri" w:cs="Calibri"/>
          <w:b/>
          <w:bCs/>
          <w:iCs/>
          <w:color w:val="767171" w:themeColor="background2" w:themeShade="80"/>
          <w:sz w:val="26"/>
          <w:szCs w:val="26"/>
        </w:rPr>
        <w:t xml:space="preserve">; </w:t>
      </w:r>
      <w:r w:rsidRPr="00AB5981">
        <w:rPr>
          <w:rFonts w:ascii="Calibri" w:hAnsi="Calibri" w:cs="Calibri"/>
          <w:bCs/>
          <w:iCs/>
          <w:color w:val="767171" w:themeColor="background2" w:themeShade="80"/>
          <w:sz w:val="26"/>
          <w:szCs w:val="26"/>
        </w:rPr>
        <w:t>y</w:t>
      </w:r>
      <w:proofErr w:type="gramStart"/>
      <w:r w:rsidRPr="00AB5981">
        <w:rPr>
          <w:rFonts w:ascii="Calibri" w:hAnsi="Calibri" w:cs="Calibri"/>
          <w:bCs/>
          <w:iCs/>
          <w:color w:val="767171" w:themeColor="background2" w:themeShade="80"/>
          <w:sz w:val="26"/>
          <w:szCs w:val="26"/>
        </w:rPr>
        <w:t xml:space="preserve">, </w:t>
      </w:r>
      <w:r w:rsidRPr="00AB5981">
        <w:rPr>
          <w:rFonts w:ascii="Calibri" w:hAnsi="Calibri" w:cs="Calibri"/>
          <w:color w:val="767171" w:themeColor="background2" w:themeShade="80"/>
          <w:sz w:val="26"/>
          <w:szCs w:val="26"/>
        </w:rPr>
        <w:t>.</w:t>
      </w:r>
      <w:proofErr w:type="gramEnd"/>
      <w:r w:rsidRPr="00AB5981">
        <w:rPr>
          <w:rFonts w:ascii="Calibri" w:hAnsi="Calibri" w:cs="Calibri"/>
          <w:color w:val="767171" w:themeColor="background2" w:themeShade="80"/>
          <w:sz w:val="26"/>
          <w:szCs w:val="26"/>
        </w:rPr>
        <w:t xml:space="preserve"> . . . . . . . . . . . . . . . .</w:t>
      </w:r>
      <w:r w:rsidR="00746FFA">
        <w:rPr>
          <w:rFonts w:ascii="Calibri" w:hAnsi="Calibri" w:cs="Calibri"/>
          <w:color w:val="767171" w:themeColor="background2" w:themeShade="80"/>
          <w:sz w:val="26"/>
          <w:szCs w:val="26"/>
        </w:rPr>
        <w:t xml:space="preserve"> . . . . . . . . . . . . . . . </w:t>
      </w:r>
      <w:r w:rsidRPr="00AB5981">
        <w:rPr>
          <w:rFonts w:ascii="Calibri" w:hAnsi="Calibri" w:cs="Calibri"/>
          <w:color w:val="767171" w:themeColor="background2" w:themeShade="80"/>
          <w:sz w:val="26"/>
          <w:szCs w:val="26"/>
        </w:rPr>
        <w:t xml:space="preserve"> </w:t>
      </w:r>
    </w:p>
    <w:p w:rsidR="00D84950" w:rsidRPr="00AB5981" w:rsidRDefault="00D84950" w:rsidP="00D84950">
      <w:pPr>
        <w:pStyle w:val="Textoindependiente"/>
        <w:rPr>
          <w:rFonts w:ascii="Calibri" w:hAnsi="Calibri" w:cs="Calibri"/>
          <w:color w:val="767171" w:themeColor="background2" w:themeShade="80"/>
          <w:sz w:val="22"/>
          <w:szCs w:val="26"/>
        </w:rPr>
      </w:pPr>
    </w:p>
    <w:p w:rsidR="00D84950" w:rsidRPr="00AB5981" w:rsidRDefault="00D84950" w:rsidP="00D84950">
      <w:pPr>
        <w:pStyle w:val="Textoindependiente"/>
        <w:ind w:firstLine="708"/>
        <w:rPr>
          <w:rFonts w:ascii="Calibri" w:hAnsi="Calibri" w:cs="Calibri"/>
          <w:color w:val="767171" w:themeColor="background2" w:themeShade="80"/>
          <w:sz w:val="22"/>
          <w:szCs w:val="26"/>
        </w:rPr>
      </w:pPr>
    </w:p>
    <w:p w:rsidR="00D84950" w:rsidRPr="00AB5981" w:rsidRDefault="00D84950" w:rsidP="00D84950">
      <w:pPr>
        <w:pStyle w:val="Textoindependiente"/>
        <w:ind w:firstLine="708"/>
        <w:jc w:val="center"/>
        <w:rPr>
          <w:rFonts w:ascii="Calibri" w:hAnsi="Calibri" w:cs="Calibri"/>
          <w:b/>
          <w:bCs/>
          <w:i/>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C O N S I D E R A N D </w:t>
      </w:r>
      <w:proofErr w:type="gramStart"/>
      <w:r w:rsidRPr="00AB5981">
        <w:rPr>
          <w:rFonts w:ascii="Calibri" w:hAnsi="Calibri" w:cs="Calibri"/>
          <w:b/>
          <w:bCs/>
          <w:i/>
          <w:iCs/>
          <w:color w:val="767171" w:themeColor="background2" w:themeShade="80"/>
          <w:sz w:val="26"/>
          <w:szCs w:val="26"/>
        </w:rPr>
        <w:t>O :</w:t>
      </w:r>
      <w:proofErr w:type="gramEnd"/>
    </w:p>
    <w:p w:rsidR="00D84950" w:rsidRPr="00AB5981" w:rsidRDefault="00D84950" w:rsidP="00D84950">
      <w:pPr>
        <w:pStyle w:val="Textoindependiente"/>
        <w:ind w:firstLine="708"/>
        <w:jc w:val="center"/>
        <w:rPr>
          <w:rFonts w:ascii="Calibri" w:hAnsi="Calibri" w:cs="Calibri"/>
          <w:b/>
          <w:bCs/>
          <w:color w:val="767171" w:themeColor="background2" w:themeShade="80"/>
          <w:sz w:val="22"/>
          <w:szCs w:val="26"/>
        </w:rPr>
      </w:pPr>
    </w:p>
    <w:p w:rsidR="00D84950" w:rsidRPr="00AB5981" w:rsidRDefault="00D84950" w:rsidP="00D84950">
      <w:pPr>
        <w:pStyle w:val="Textoindependiente"/>
        <w:ind w:firstLine="708"/>
        <w:rPr>
          <w:rFonts w:ascii="Calibri" w:hAnsi="Calibri" w:cs="Calibri"/>
          <w:color w:val="767171" w:themeColor="background2" w:themeShade="80"/>
          <w:sz w:val="22"/>
          <w:szCs w:val="26"/>
        </w:rPr>
      </w:pPr>
      <w:bookmarkStart w:id="0" w:name="_GoBack"/>
      <w:bookmarkEnd w:id="0"/>
    </w:p>
    <w:p w:rsidR="00D84950" w:rsidRPr="00AB5981" w:rsidRDefault="00D84950" w:rsidP="00D84950">
      <w:pPr>
        <w:pStyle w:val="Textoindependiente"/>
        <w:ind w:firstLine="708"/>
        <w:rPr>
          <w:rFonts w:ascii="Calibri" w:hAnsi="Calibri" w:cs="Calibri"/>
          <w:b/>
          <w:bCs/>
          <w:color w:val="767171" w:themeColor="background2" w:themeShade="80"/>
          <w:sz w:val="26"/>
          <w:szCs w:val="26"/>
        </w:rPr>
      </w:pPr>
      <w:r w:rsidRPr="00AB5981">
        <w:rPr>
          <w:rFonts w:ascii="Calibri" w:hAnsi="Calibri" w:cs="Calibri"/>
          <w:b/>
          <w:bCs/>
          <w:i/>
          <w:iCs/>
          <w:color w:val="767171" w:themeColor="background2" w:themeShade="80"/>
          <w:sz w:val="26"/>
          <w:szCs w:val="26"/>
        </w:rPr>
        <w:t>SEGUNDO</w:t>
      </w:r>
      <w:r w:rsidRPr="00AB5981">
        <w:rPr>
          <w:rFonts w:ascii="Calibri" w:hAnsi="Calibri" w:cs="Calibri"/>
          <w:b/>
          <w:bCs/>
          <w:color w:val="767171" w:themeColor="background2" w:themeShade="80"/>
          <w:sz w:val="26"/>
          <w:szCs w:val="26"/>
        </w:rPr>
        <w:t xml:space="preserve">.- </w:t>
      </w:r>
      <w:r w:rsidRPr="00AB5981">
        <w:rPr>
          <w:rFonts w:ascii="Calibri" w:hAnsi="Calibri" w:cs="Calibri"/>
          <w:color w:val="767171" w:themeColor="background2" w:themeShade="80"/>
          <w:sz w:val="26"/>
          <w:szCs w:val="26"/>
        </w:rPr>
        <w:t>La demanda fue presentada</w:t>
      </w:r>
      <w:r w:rsidR="008745A9">
        <w:rPr>
          <w:rFonts w:ascii="Calibri" w:hAnsi="Calibri" w:cs="Calibri"/>
          <w:color w:val="767171" w:themeColor="background2" w:themeShade="80"/>
          <w:sz w:val="26"/>
          <w:szCs w:val="26"/>
        </w:rPr>
        <w:t xml:space="preserve">, </w:t>
      </w:r>
      <w:r w:rsidR="008745A9" w:rsidRPr="002032AD">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Pr="00AB5981">
        <w:rPr>
          <w:rFonts w:ascii="Calibri" w:hAnsi="Calibri" w:cs="Calibri"/>
          <w:color w:val="767171" w:themeColor="background2" w:themeShade="80"/>
          <w:sz w:val="26"/>
          <w:szCs w:val="26"/>
        </w:rPr>
        <w:t xml:space="preserve"> dentro de los 30 treinta días hábiles siguientes a aquél en que </w:t>
      </w:r>
      <w:r w:rsidR="000442D8" w:rsidRPr="00AB5981">
        <w:rPr>
          <w:rFonts w:ascii="Calibri" w:hAnsi="Calibri" w:cs="Calibri"/>
          <w:color w:val="767171" w:themeColor="background2" w:themeShade="80"/>
          <w:sz w:val="26"/>
          <w:szCs w:val="26"/>
        </w:rPr>
        <w:t>e</w:t>
      </w:r>
      <w:r w:rsidRPr="00AB5981">
        <w:rPr>
          <w:rFonts w:ascii="Calibri" w:hAnsi="Calibri" w:cs="Calibri"/>
          <w:color w:val="767171" w:themeColor="background2" w:themeShade="80"/>
          <w:sz w:val="26"/>
          <w:szCs w:val="26"/>
        </w:rPr>
        <w:t>l actor indic</w:t>
      </w:r>
      <w:r w:rsidR="000442D8" w:rsidRPr="00AB5981">
        <w:rPr>
          <w:rFonts w:ascii="Calibri" w:hAnsi="Calibri" w:cs="Calibri"/>
          <w:color w:val="767171" w:themeColor="background2" w:themeShade="80"/>
          <w:sz w:val="26"/>
          <w:szCs w:val="26"/>
        </w:rPr>
        <w:t>ó</w:t>
      </w:r>
      <w:r w:rsidRPr="00AB5981">
        <w:rPr>
          <w:rFonts w:ascii="Calibri" w:hAnsi="Calibri" w:cs="Calibri"/>
          <w:color w:val="767171" w:themeColor="background2" w:themeShade="80"/>
          <w:sz w:val="26"/>
          <w:szCs w:val="26"/>
        </w:rPr>
        <w:t xml:space="preserve"> le fue notificada el acta de infracción impugnada, lo que fue el día 1</w:t>
      </w:r>
      <w:r w:rsidR="000442D8" w:rsidRPr="00AB5981">
        <w:rPr>
          <w:rFonts w:ascii="Calibri" w:hAnsi="Calibri" w:cs="Calibri"/>
          <w:color w:val="767171" w:themeColor="background2" w:themeShade="80"/>
          <w:sz w:val="26"/>
          <w:szCs w:val="26"/>
        </w:rPr>
        <w:t>0</w:t>
      </w:r>
      <w:r w:rsidRPr="00AB5981">
        <w:rPr>
          <w:rFonts w:ascii="Calibri" w:hAnsi="Calibri" w:cs="Calibri"/>
          <w:color w:val="767171" w:themeColor="background2" w:themeShade="80"/>
          <w:sz w:val="26"/>
          <w:szCs w:val="26"/>
        </w:rPr>
        <w:t xml:space="preserve"> </w:t>
      </w:r>
      <w:r w:rsidR="000442D8" w:rsidRPr="00AB5981">
        <w:rPr>
          <w:rFonts w:ascii="Calibri" w:hAnsi="Calibri" w:cs="Calibri"/>
          <w:color w:val="767171" w:themeColor="background2" w:themeShade="80"/>
          <w:sz w:val="26"/>
          <w:szCs w:val="26"/>
        </w:rPr>
        <w:t>diez</w:t>
      </w:r>
      <w:r w:rsidRPr="00AB5981">
        <w:rPr>
          <w:rFonts w:ascii="Calibri" w:hAnsi="Calibri" w:cs="Calibri"/>
          <w:color w:val="767171" w:themeColor="background2" w:themeShade="80"/>
          <w:sz w:val="26"/>
          <w:szCs w:val="26"/>
        </w:rPr>
        <w:t xml:space="preserve"> de </w:t>
      </w:r>
      <w:r w:rsidR="000442D8" w:rsidRPr="00AB5981">
        <w:rPr>
          <w:rFonts w:ascii="Calibri" w:hAnsi="Calibri" w:cs="Calibri"/>
          <w:color w:val="767171" w:themeColor="background2" w:themeShade="80"/>
          <w:sz w:val="26"/>
          <w:szCs w:val="26"/>
        </w:rPr>
        <w:t>septiem</w:t>
      </w:r>
      <w:r w:rsidRPr="00AB5981">
        <w:rPr>
          <w:rFonts w:ascii="Calibri" w:hAnsi="Calibri" w:cs="Calibri"/>
          <w:color w:val="767171" w:themeColor="background2" w:themeShade="80"/>
          <w:sz w:val="26"/>
          <w:szCs w:val="26"/>
        </w:rPr>
        <w:t xml:space="preserve">bre del año </w:t>
      </w:r>
      <w:r w:rsidR="000442D8" w:rsidRPr="00AB5981">
        <w:rPr>
          <w:rFonts w:ascii="Calibri" w:hAnsi="Calibri" w:cs="Calibri"/>
          <w:color w:val="767171" w:themeColor="background2" w:themeShade="80"/>
          <w:sz w:val="26"/>
          <w:szCs w:val="26"/>
        </w:rPr>
        <w:t xml:space="preserve">del año 2016 dos mil dieciséis. </w:t>
      </w:r>
      <w:r w:rsidRPr="00AB5981">
        <w:rPr>
          <w:rFonts w:ascii="Calibri" w:hAnsi="Calibri" w:cs="Calibri"/>
          <w:color w:val="767171" w:themeColor="background2" w:themeShade="80"/>
          <w:sz w:val="26"/>
          <w:szCs w:val="26"/>
        </w:rPr>
        <w:t xml:space="preserve">. . . . </w:t>
      </w:r>
      <w:r w:rsidR="001F017F">
        <w:rPr>
          <w:rFonts w:ascii="Calibri" w:hAnsi="Calibri" w:cs="Calibri"/>
          <w:color w:val="767171" w:themeColor="background2" w:themeShade="80"/>
          <w:sz w:val="26"/>
          <w:szCs w:val="26"/>
        </w:rPr>
        <w:t xml:space="preserve">. </w:t>
      </w:r>
    </w:p>
    <w:p w:rsidR="00D84950" w:rsidRPr="00AB5981" w:rsidRDefault="00D84950" w:rsidP="00D84950">
      <w:pPr>
        <w:pStyle w:val="Textoindependiente"/>
        <w:ind w:firstLine="708"/>
        <w:rPr>
          <w:rFonts w:ascii="Calibri" w:hAnsi="Calibri" w:cs="Calibri"/>
          <w:b/>
          <w:bCs/>
          <w:color w:val="767171" w:themeColor="background2" w:themeShade="80"/>
          <w:sz w:val="26"/>
          <w:szCs w:val="26"/>
        </w:rPr>
      </w:pPr>
    </w:p>
    <w:p w:rsidR="00D84950" w:rsidRPr="002D5965" w:rsidRDefault="00D84950" w:rsidP="002D5965">
      <w:pPr>
        <w:ind w:firstLine="708"/>
        <w:jc w:val="both"/>
        <w:rPr>
          <w:rFonts w:asciiTheme="minorHAnsi" w:hAnsiTheme="minorHAnsi" w:cstheme="minorHAnsi"/>
          <w:color w:val="767171" w:themeColor="background2" w:themeShade="80"/>
          <w:sz w:val="26"/>
          <w:szCs w:val="26"/>
        </w:rPr>
      </w:pPr>
      <w:r w:rsidRPr="00AB5981">
        <w:rPr>
          <w:rFonts w:ascii="Calibri" w:hAnsi="Calibri" w:cs="Calibri"/>
          <w:b/>
          <w:i/>
          <w:iCs/>
          <w:color w:val="767171" w:themeColor="background2" w:themeShade="80"/>
          <w:sz w:val="26"/>
          <w:szCs w:val="26"/>
        </w:rPr>
        <w:t xml:space="preserve">TERCERO.- </w:t>
      </w:r>
      <w:r w:rsidRPr="00AB5981">
        <w:rPr>
          <w:rFonts w:ascii="Calibri" w:hAnsi="Calibri" w:cs="Calibri"/>
          <w:color w:val="767171" w:themeColor="background2" w:themeShade="80"/>
          <w:sz w:val="26"/>
          <w:szCs w:val="26"/>
        </w:rPr>
        <w:t xml:space="preserve">La existencia del acto impugnado, el acta de infracción, </w:t>
      </w:r>
      <w:r w:rsidR="00B4566D" w:rsidRPr="00AB5981">
        <w:rPr>
          <w:rFonts w:ascii="Calibri" w:hAnsi="Calibri" w:cs="Calibri"/>
          <w:color w:val="767171" w:themeColor="background2" w:themeShade="80"/>
          <w:sz w:val="26"/>
          <w:szCs w:val="26"/>
        </w:rPr>
        <w:t xml:space="preserve">con </w:t>
      </w:r>
      <w:r w:rsidRPr="00AB5981">
        <w:rPr>
          <w:rFonts w:ascii="Calibri" w:hAnsi="Calibri" w:cs="Calibri"/>
          <w:color w:val="767171" w:themeColor="background2" w:themeShade="80"/>
          <w:sz w:val="26"/>
          <w:szCs w:val="26"/>
        </w:rPr>
        <w:t>número</w:t>
      </w:r>
      <w:r w:rsidR="00B4566D" w:rsidRPr="00AB5981">
        <w:rPr>
          <w:rFonts w:ascii="Calibri" w:hAnsi="Calibri" w:cs="Calibri"/>
          <w:color w:val="767171" w:themeColor="background2" w:themeShade="80"/>
          <w:sz w:val="26"/>
          <w:szCs w:val="26"/>
        </w:rPr>
        <w:t xml:space="preserve"> T-5445342 (T guion cinco-cuatro-cuatro-cinco-tres-cuatro-dos), de fecha 10 diez de septiembre del año 2016 dos mil dieciséis</w:t>
      </w:r>
      <w:r w:rsidRPr="00AB5981">
        <w:rPr>
          <w:rFonts w:ascii="Calibri" w:hAnsi="Calibri" w:cs="Calibri"/>
          <w:color w:val="767171" w:themeColor="background2" w:themeShade="80"/>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2D5965">
        <w:rPr>
          <w:rFonts w:ascii="Calibri" w:hAnsi="Calibri" w:cs="Calibri"/>
          <w:b/>
          <w:color w:val="767171" w:themeColor="background2" w:themeShade="80"/>
          <w:sz w:val="26"/>
          <w:szCs w:val="26"/>
        </w:rPr>
        <w:t>reconoció</w:t>
      </w:r>
      <w:r w:rsidRPr="00AB5981">
        <w:rPr>
          <w:rFonts w:ascii="Calibri" w:hAnsi="Calibri" w:cs="Calibri"/>
          <w:color w:val="767171" w:themeColor="background2" w:themeShade="80"/>
          <w:sz w:val="26"/>
          <w:szCs w:val="26"/>
        </w:rPr>
        <w:t xml:space="preserve"> haber elaborado el acta de infracción combatida</w:t>
      </w:r>
      <w:r w:rsidR="002D5965">
        <w:rPr>
          <w:rFonts w:ascii="Calibri" w:hAnsi="Calibri" w:cs="Calibri"/>
          <w:color w:val="767171" w:themeColor="background2" w:themeShade="80"/>
          <w:sz w:val="26"/>
          <w:szCs w:val="26"/>
        </w:rPr>
        <w:t xml:space="preserve">, </w:t>
      </w:r>
      <w:r w:rsidR="002D5965" w:rsidRPr="002032AD">
        <w:rPr>
          <w:rFonts w:ascii="Calibri" w:hAnsi="Calibri" w:cs="Calibri"/>
          <w:color w:val="767171" w:themeColor="background2" w:themeShade="80"/>
          <w:sz w:val="26"/>
          <w:szCs w:val="26"/>
        </w:rPr>
        <w:t xml:space="preserve">lo que, sin duda, constituye una </w:t>
      </w:r>
      <w:r w:rsidR="002D5965" w:rsidRPr="002032AD">
        <w:rPr>
          <w:rFonts w:ascii="Calibri" w:hAnsi="Calibri" w:cs="Calibri"/>
          <w:b/>
          <w:color w:val="767171" w:themeColor="background2" w:themeShade="80"/>
          <w:sz w:val="26"/>
          <w:szCs w:val="26"/>
        </w:rPr>
        <w:t>confesión expresa</w:t>
      </w:r>
      <w:r w:rsidR="002D5965" w:rsidRPr="002032AD">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008554A0" w:rsidRPr="00AB5981">
        <w:rPr>
          <w:rFonts w:ascii="Calibri" w:hAnsi="Calibri" w:cs="Calibri"/>
          <w:color w:val="767171" w:themeColor="background2" w:themeShade="80"/>
          <w:sz w:val="26"/>
          <w:szCs w:val="26"/>
        </w:rPr>
        <w:t xml:space="preserve">. . </w:t>
      </w:r>
      <w:r w:rsidR="00340166">
        <w:rPr>
          <w:rFonts w:ascii="Calibri" w:hAnsi="Calibri" w:cs="Calibri"/>
          <w:color w:val="767171" w:themeColor="background2" w:themeShade="80"/>
          <w:sz w:val="26"/>
          <w:szCs w:val="26"/>
        </w:rPr>
        <w:t xml:space="preserve">. . . . . . . . . . . . . . . . </w:t>
      </w:r>
    </w:p>
    <w:p w:rsidR="00D84950" w:rsidRPr="00AB5981" w:rsidRDefault="00D84950" w:rsidP="00D84950">
      <w:pPr>
        <w:ind w:firstLine="708"/>
        <w:jc w:val="both"/>
        <w:rPr>
          <w:rFonts w:ascii="Calibri" w:hAnsi="Calibri" w:cs="Calibri"/>
          <w:color w:val="767171" w:themeColor="background2" w:themeShade="80"/>
          <w:sz w:val="26"/>
          <w:szCs w:val="26"/>
        </w:rPr>
      </w:pPr>
    </w:p>
    <w:p w:rsidR="00CB47ED" w:rsidRDefault="00CB47ED" w:rsidP="00D84950">
      <w:pPr>
        <w:ind w:firstLine="708"/>
        <w:jc w:val="both"/>
        <w:rPr>
          <w:rFonts w:ascii="Calibri" w:hAnsi="Calibri" w:cs="Calibri"/>
          <w:color w:val="767171" w:themeColor="background2" w:themeShade="80"/>
          <w:sz w:val="26"/>
          <w:szCs w:val="26"/>
        </w:rPr>
      </w:pPr>
    </w:p>
    <w:p w:rsidR="00CB47ED" w:rsidRDefault="00CB47ED" w:rsidP="00CB47ED">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864/2016-JN</w:t>
      </w:r>
    </w:p>
    <w:p w:rsidR="00CB47ED" w:rsidRDefault="00CB47ED" w:rsidP="00D84950">
      <w:pPr>
        <w:ind w:firstLine="708"/>
        <w:jc w:val="both"/>
        <w:rPr>
          <w:rFonts w:ascii="Calibri" w:hAnsi="Calibri" w:cs="Calibri"/>
          <w:color w:val="767171" w:themeColor="background2" w:themeShade="80"/>
          <w:sz w:val="26"/>
          <w:szCs w:val="26"/>
        </w:rPr>
      </w:pPr>
    </w:p>
    <w:p w:rsidR="00D84950" w:rsidRPr="00AB5981" w:rsidRDefault="00D84950" w:rsidP="00D8495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Por lo anterior, no queda duda alguna sobre la existencia del Acta de Infracción impugnada. . . . . . . . . . . . . . . . . . . . . . . . . . . . . . . . . . . . . . . . . . . . . . . . . . . </w:t>
      </w:r>
    </w:p>
    <w:p w:rsidR="00D84950" w:rsidRPr="00AB5981" w:rsidRDefault="00D84950" w:rsidP="00D84950">
      <w:pPr>
        <w:jc w:val="both"/>
        <w:rPr>
          <w:rFonts w:ascii="Calibri" w:hAnsi="Calibri" w:cs="Calibri"/>
          <w:b/>
          <w:bCs/>
          <w:i/>
          <w:iCs/>
          <w:color w:val="767171" w:themeColor="background2" w:themeShade="80"/>
          <w:sz w:val="26"/>
          <w:szCs w:val="26"/>
        </w:rPr>
      </w:pPr>
    </w:p>
    <w:p w:rsidR="00D84950" w:rsidRPr="00AB5981" w:rsidRDefault="00D84950" w:rsidP="00CB47ED">
      <w:pPr>
        <w:ind w:firstLine="708"/>
        <w:jc w:val="both"/>
        <w:rPr>
          <w:rFonts w:ascii="Calibri" w:hAnsi="Calibri" w:cs="Calibri"/>
          <w:bCs/>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CUARTO.- </w:t>
      </w:r>
      <w:r w:rsidRPr="00AB598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B5981">
        <w:rPr>
          <w:rFonts w:ascii="Calibri" w:hAnsi="Calibri" w:cs="Calibri"/>
          <w:color w:val="767171" w:themeColor="background2" w:themeShade="80"/>
          <w:sz w:val="26"/>
          <w:szCs w:val="26"/>
        </w:rPr>
        <w:t xml:space="preserve">. . . . . . . . . . . . . . </w:t>
      </w:r>
    </w:p>
    <w:p w:rsidR="00D84950" w:rsidRPr="00AB5981" w:rsidRDefault="00D84950" w:rsidP="00D84950">
      <w:pPr>
        <w:jc w:val="both"/>
        <w:rPr>
          <w:rFonts w:ascii="Calibri" w:hAnsi="Calibri" w:cs="Calibri"/>
          <w:bCs/>
          <w:iCs/>
          <w:color w:val="767171" w:themeColor="background2" w:themeShade="80"/>
          <w:sz w:val="26"/>
          <w:szCs w:val="26"/>
        </w:rPr>
      </w:pPr>
    </w:p>
    <w:p w:rsidR="00D84950" w:rsidRPr="00AB5981" w:rsidRDefault="00D84950" w:rsidP="00D84950">
      <w:pPr>
        <w:ind w:firstLine="708"/>
        <w:jc w:val="both"/>
        <w:rPr>
          <w:rFonts w:ascii="Calibri" w:hAnsi="Calibri" w:cs="Calibri"/>
          <w:bCs/>
          <w:iCs/>
          <w:color w:val="767171" w:themeColor="background2" w:themeShade="80"/>
          <w:sz w:val="26"/>
          <w:szCs w:val="26"/>
        </w:rPr>
      </w:pPr>
      <w:r w:rsidRPr="00AB5981">
        <w:rPr>
          <w:rFonts w:ascii="Calibri" w:hAnsi="Calibri" w:cs="Calibri"/>
          <w:bCs/>
          <w:iCs/>
          <w:color w:val="767171" w:themeColor="background2" w:themeShade="80"/>
          <w:sz w:val="26"/>
          <w:szCs w:val="26"/>
        </w:rPr>
        <w:t xml:space="preserve">En el presente asunto, el Agente de Tránsito demandado, </w:t>
      </w:r>
      <w:r w:rsidRPr="00AB5981">
        <w:rPr>
          <w:rFonts w:ascii="Calibri" w:hAnsi="Calibri" w:cs="Calibri"/>
          <w:b/>
          <w:bCs/>
          <w:iCs/>
          <w:color w:val="767171" w:themeColor="background2" w:themeShade="80"/>
          <w:sz w:val="26"/>
          <w:szCs w:val="26"/>
        </w:rPr>
        <w:t>no planteó</w:t>
      </w:r>
      <w:r w:rsidRPr="00AB5981">
        <w:rPr>
          <w:rFonts w:ascii="Calibri" w:hAnsi="Calibri" w:cs="Calibri"/>
          <w:bCs/>
          <w:iCs/>
          <w:color w:val="767171" w:themeColor="background2" w:themeShade="80"/>
          <w:sz w:val="26"/>
          <w:szCs w:val="26"/>
        </w:rPr>
        <w:t xml:space="preserve"> ninguna causal de improcedencia o sobreseimiento; en tanto que este Juzgador, </w:t>
      </w:r>
      <w:r w:rsidRPr="00AB5981">
        <w:rPr>
          <w:rFonts w:ascii="Calibri" w:hAnsi="Calibri" w:cs="Calibri"/>
          <w:b/>
          <w:bCs/>
          <w:iCs/>
          <w:color w:val="767171" w:themeColor="background2" w:themeShade="80"/>
          <w:sz w:val="26"/>
          <w:szCs w:val="26"/>
        </w:rPr>
        <w:t>no justiprecia</w:t>
      </w:r>
      <w:r w:rsidRPr="00AB5981">
        <w:rPr>
          <w:rFonts w:ascii="Calibri" w:hAnsi="Calibri" w:cs="Calibri"/>
          <w:bCs/>
          <w:iCs/>
          <w:color w:val="767171" w:themeColor="background2" w:themeShade="80"/>
          <w:sz w:val="26"/>
          <w:szCs w:val="26"/>
        </w:rPr>
        <w:t xml:space="preserve"> la actualización de ninguna que impida el estudio de fondo de esta </w:t>
      </w:r>
      <w:r w:rsidRPr="00AB5981">
        <w:rPr>
          <w:rFonts w:ascii="Calibri" w:hAnsi="Calibri" w:cs="Calibri"/>
          <w:bCs/>
          <w:iCs/>
          <w:color w:val="767171" w:themeColor="background2" w:themeShade="80"/>
          <w:sz w:val="26"/>
          <w:szCs w:val="26"/>
        </w:rPr>
        <w:lastRenderedPageBreak/>
        <w:t xml:space="preserve">causa administrativa, en cuanto al acto combatido; por lo que en consecuencia es procedente el presente proceso administrativo. . . . . . . . . . . . . . . . . . . . . . . . . . . </w:t>
      </w:r>
    </w:p>
    <w:p w:rsidR="00D84950" w:rsidRPr="00AB5981" w:rsidRDefault="00D84950" w:rsidP="00D84950">
      <w:pPr>
        <w:pStyle w:val="Textoindependiente"/>
        <w:rPr>
          <w:rFonts w:ascii="Calibri" w:hAnsi="Calibri" w:cs="Calibri"/>
          <w:color w:val="767171" w:themeColor="background2" w:themeShade="80"/>
          <w:sz w:val="22"/>
          <w:szCs w:val="26"/>
        </w:rPr>
      </w:pPr>
    </w:p>
    <w:p w:rsidR="00D84950" w:rsidRPr="00AB5981" w:rsidRDefault="00D84950" w:rsidP="00D84950">
      <w:pPr>
        <w:ind w:firstLine="708"/>
        <w:jc w:val="both"/>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QUINTO.- </w:t>
      </w:r>
      <w:r w:rsidRPr="00AB5981">
        <w:rPr>
          <w:rFonts w:ascii="Calibri" w:hAnsi="Calibri" w:cs="Calibri"/>
          <w:bCs/>
          <w:iCs/>
          <w:color w:val="767171" w:themeColor="background2" w:themeShade="80"/>
          <w:sz w:val="26"/>
          <w:szCs w:val="26"/>
        </w:rPr>
        <w:t>Previamente al análisis del planteamiento de fondo formulado por el demandante, es</w:t>
      </w:r>
      <w:r w:rsidRPr="00AB598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84950" w:rsidRPr="00AB5981" w:rsidRDefault="00D84950" w:rsidP="00D84950">
      <w:pPr>
        <w:ind w:firstLine="708"/>
        <w:jc w:val="both"/>
        <w:rPr>
          <w:rFonts w:ascii="Calibri" w:hAnsi="Calibri" w:cs="Calibri"/>
          <w:color w:val="767171" w:themeColor="background2" w:themeShade="80"/>
          <w:sz w:val="26"/>
          <w:szCs w:val="26"/>
        </w:rPr>
      </w:pPr>
    </w:p>
    <w:p w:rsidR="00D84950" w:rsidRPr="00AB5981" w:rsidRDefault="00D84950" w:rsidP="00D8495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De lo expuesto por el actor en su escrito de demanda, de la contestación de la demanda así como de las constancias que integran la presente causa administrativa; se desprende que el Agente de Tránsito de nombre</w:t>
      </w:r>
      <w:r w:rsidR="008554A0" w:rsidRPr="00AB5981">
        <w:rPr>
          <w:rFonts w:ascii="Calibri" w:hAnsi="Calibri" w:cs="Calibri"/>
          <w:color w:val="767171" w:themeColor="background2" w:themeShade="80"/>
          <w:sz w:val="26"/>
          <w:szCs w:val="26"/>
        </w:rPr>
        <w:t xml:space="preserve"> </w:t>
      </w:r>
      <w:r w:rsidR="00D20FE2">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con fecha</w:t>
      </w:r>
      <w:r w:rsidR="008554A0" w:rsidRPr="00AB5981">
        <w:rPr>
          <w:rFonts w:ascii="Calibri" w:hAnsi="Calibri" w:cs="Calibri"/>
          <w:color w:val="767171" w:themeColor="background2" w:themeShade="80"/>
          <w:sz w:val="26"/>
          <w:szCs w:val="26"/>
        </w:rPr>
        <w:t xml:space="preserve"> 10 diez de septiembre del año 2016 dos mil dieciséis</w:t>
      </w:r>
      <w:r w:rsidRPr="00AB5981">
        <w:rPr>
          <w:rFonts w:ascii="Calibri" w:hAnsi="Calibri" w:cs="Calibri"/>
          <w:color w:val="767171" w:themeColor="background2" w:themeShade="80"/>
          <w:sz w:val="26"/>
          <w:szCs w:val="26"/>
        </w:rPr>
        <w:t xml:space="preserve">, levantó al </w:t>
      </w:r>
      <w:r w:rsidR="008554A0" w:rsidRPr="00AB5981">
        <w:rPr>
          <w:rFonts w:ascii="Calibri" w:hAnsi="Calibri" w:cs="Calibri"/>
          <w:color w:val="767171" w:themeColor="background2" w:themeShade="80"/>
          <w:sz w:val="26"/>
          <w:szCs w:val="26"/>
        </w:rPr>
        <w:t xml:space="preserve">ciudadano </w:t>
      </w:r>
      <w:r w:rsidR="00D20FE2">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xml:space="preserve">, el acta de infracción </w:t>
      </w:r>
      <w:r w:rsidR="008554A0" w:rsidRPr="00AB5981">
        <w:rPr>
          <w:rFonts w:ascii="Calibri" w:hAnsi="Calibri" w:cs="Calibri"/>
          <w:color w:val="767171" w:themeColor="background2" w:themeShade="80"/>
          <w:sz w:val="26"/>
          <w:szCs w:val="26"/>
        </w:rPr>
        <w:t xml:space="preserve">con </w:t>
      </w:r>
      <w:r w:rsidRPr="00AB5981">
        <w:rPr>
          <w:rFonts w:ascii="Calibri" w:hAnsi="Calibri" w:cs="Calibri"/>
          <w:color w:val="767171" w:themeColor="background2" w:themeShade="80"/>
          <w:sz w:val="26"/>
          <w:szCs w:val="26"/>
        </w:rPr>
        <w:t xml:space="preserve">número </w:t>
      </w:r>
      <w:r w:rsidR="008554A0" w:rsidRPr="00AB5981">
        <w:rPr>
          <w:rFonts w:ascii="Calibri" w:hAnsi="Calibri" w:cs="Calibri"/>
          <w:color w:val="767171" w:themeColor="background2" w:themeShade="80"/>
          <w:sz w:val="26"/>
          <w:szCs w:val="26"/>
        </w:rPr>
        <w:t xml:space="preserve"> T-5445342 (T guion cinco-cuatro-cuatro-cinco-tres-cuatro-dos), </w:t>
      </w:r>
      <w:r w:rsidRPr="00AB5981">
        <w:rPr>
          <w:rFonts w:ascii="Calibri" w:hAnsi="Calibri" w:cs="Calibri"/>
          <w:color w:val="767171" w:themeColor="background2" w:themeShade="80"/>
          <w:sz w:val="26"/>
          <w:szCs w:val="26"/>
        </w:rPr>
        <w:t xml:space="preserve">en el lugar ubicado en </w:t>
      </w:r>
      <w:r w:rsidRPr="00AB5981">
        <w:rPr>
          <w:rFonts w:ascii="Calibri" w:hAnsi="Calibri" w:cs="Calibri"/>
          <w:i/>
          <w:iCs/>
          <w:color w:val="767171" w:themeColor="background2" w:themeShade="80"/>
          <w:sz w:val="26"/>
          <w:szCs w:val="26"/>
        </w:rPr>
        <w:t>“</w:t>
      </w:r>
      <w:proofErr w:type="spellStart"/>
      <w:r w:rsidR="008554A0" w:rsidRPr="00AB5981">
        <w:rPr>
          <w:rFonts w:ascii="Calibri" w:hAnsi="Calibri" w:cs="Calibri"/>
          <w:i/>
          <w:iCs/>
          <w:color w:val="767171" w:themeColor="background2" w:themeShade="80"/>
          <w:sz w:val="26"/>
          <w:szCs w:val="26"/>
        </w:rPr>
        <w:t>Blvd</w:t>
      </w:r>
      <w:proofErr w:type="spellEnd"/>
      <w:r w:rsidR="008554A0" w:rsidRPr="00AB5981">
        <w:rPr>
          <w:rFonts w:ascii="Calibri" w:hAnsi="Calibri" w:cs="Calibri"/>
          <w:i/>
          <w:iCs/>
          <w:color w:val="767171" w:themeColor="background2" w:themeShade="80"/>
          <w:sz w:val="26"/>
          <w:szCs w:val="26"/>
        </w:rPr>
        <w:t xml:space="preserve">. Hidalgo y </w:t>
      </w:r>
      <w:proofErr w:type="spellStart"/>
      <w:r w:rsidR="008554A0" w:rsidRPr="00AB5981">
        <w:rPr>
          <w:rFonts w:ascii="Calibri" w:hAnsi="Calibri" w:cs="Calibri"/>
          <w:i/>
          <w:iCs/>
          <w:color w:val="767171" w:themeColor="background2" w:themeShade="80"/>
          <w:sz w:val="26"/>
          <w:szCs w:val="26"/>
        </w:rPr>
        <w:t>Blvd</w:t>
      </w:r>
      <w:proofErr w:type="spellEnd"/>
      <w:r w:rsidR="008554A0" w:rsidRPr="00AB5981">
        <w:rPr>
          <w:rFonts w:ascii="Calibri" w:hAnsi="Calibri" w:cs="Calibri"/>
          <w:i/>
          <w:iCs/>
          <w:color w:val="767171" w:themeColor="background2" w:themeShade="80"/>
          <w:sz w:val="26"/>
          <w:szCs w:val="26"/>
        </w:rPr>
        <w:t>. Las Torres</w:t>
      </w:r>
      <w:r w:rsidRPr="00AB5981">
        <w:rPr>
          <w:rFonts w:ascii="Calibri" w:hAnsi="Calibri" w:cs="Calibri"/>
          <w:i/>
          <w:iCs/>
          <w:color w:val="767171" w:themeColor="background2" w:themeShade="80"/>
          <w:sz w:val="26"/>
          <w:szCs w:val="26"/>
        </w:rPr>
        <w:t>”</w:t>
      </w:r>
      <w:r w:rsidRPr="00AB5981">
        <w:rPr>
          <w:rFonts w:ascii="Calibri" w:hAnsi="Calibri" w:cs="Calibri"/>
          <w:color w:val="767171" w:themeColor="background2" w:themeShade="80"/>
          <w:sz w:val="26"/>
          <w:szCs w:val="26"/>
        </w:rPr>
        <w:t xml:space="preserve">; de la Colonia </w:t>
      </w:r>
      <w:r w:rsidRPr="00AB5981">
        <w:rPr>
          <w:rFonts w:ascii="Calibri" w:hAnsi="Calibri" w:cs="Calibri"/>
          <w:i/>
          <w:color w:val="767171" w:themeColor="background2" w:themeShade="80"/>
          <w:sz w:val="26"/>
          <w:szCs w:val="26"/>
        </w:rPr>
        <w:t>“</w:t>
      </w:r>
      <w:r w:rsidR="008554A0" w:rsidRPr="00AB5981">
        <w:rPr>
          <w:rFonts w:ascii="Calibri" w:hAnsi="Calibri" w:cs="Calibri"/>
          <w:i/>
          <w:color w:val="767171" w:themeColor="background2" w:themeShade="80"/>
          <w:sz w:val="26"/>
          <w:szCs w:val="26"/>
        </w:rPr>
        <w:t>San Jerónimo</w:t>
      </w:r>
      <w:r w:rsidRPr="00AB5981">
        <w:rPr>
          <w:rFonts w:ascii="Calibri" w:hAnsi="Calibri" w:cs="Calibri"/>
          <w:i/>
          <w:color w:val="767171" w:themeColor="background2" w:themeShade="80"/>
          <w:sz w:val="26"/>
          <w:szCs w:val="26"/>
        </w:rPr>
        <w:t xml:space="preserve">” </w:t>
      </w:r>
      <w:r w:rsidRPr="00AB5981">
        <w:rPr>
          <w:rFonts w:ascii="Calibri" w:hAnsi="Calibri" w:cs="Calibri"/>
          <w:color w:val="767171" w:themeColor="background2" w:themeShade="80"/>
          <w:sz w:val="26"/>
          <w:szCs w:val="26"/>
        </w:rPr>
        <w:t>de esta ciudad</w:t>
      </w:r>
      <w:r w:rsidRPr="00AB5981">
        <w:rPr>
          <w:rFonts w:ascii="Calibri" w:hAnsi="Calibri" w:cs="Calibri"/>
          <w:i/>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con sentido de orientación de </w:t>
      </w:r>
      <w:r w:rsidR="002D5965" w:rsidRPr="002D5965">
        <w:rPr>
          <w:rFonts w:ascii="Calibri" w:hAnsi="Calibri" w:cs="Calibri"/>
          <w:b/>
          <w:color w:val="767171" w:themeColor="background2" w:themeShade="80"/>
          <w:sz w:val="26"/>
          <w:szCs w:val="26"/>
        </w:rPr>
        <w:t>“</w:t>
      </w:r>
      <w:r w:rsidRPr="002D5965">
        <w:rPr>
          <w:rFonts w:ascii="Calibri" w:hAnsi="Calibri" w:cs="Calibri"/>
          <w:b/>
          <w:color w:val="767171" w:themeColor="background2" w:themeShade="80"/>
          <w:sz w:val="26"/>
          <w:szCs w:val="26"/>
        </w:rPr>
        <w:t>poniente</w:t>
      </w:r>
      <w:r w:rsidR="008554A0" w:rsidRPr="002D5965">
        <w:rPr>
          <w:rFonts w:ascii="Calibri" w:hAnsi="Calibri" w:cs="Calibri"/>
          <w:b/>
          <w:color w:val="767171" w:themeColor="background2" w:themeShade="80"/>
          <w:sz w:val="26"/>
          <w:szCs w:val="26"/>
        </w:rPr>
        <w:t xml:space="preserve"> a norte</w:t>
      </w:r>
      <w:r w:rsidR="002D5965" w:rsidRPr="002D5965">
        <w:rPr>
          <w:rFonts w:ascii="Calibri" w:hAnsi="Calibri" w:cs="Calibri"/>
          <w:b/>
          <w:color w:val="767171" w:themeColor="background2" w:themeShade="80"/>
          <w:sz w:val="26"/>
          <w:szCs w:val="26"/>
        </w:rPr>
        <w:t>”</w:t>
      </w:r>
      <w:r w:rsidRPr="00AB5981">
        <w:rPr>
          <w:rFonts w:ascii="Calibri" w:hAnsi="Calibri" w:cs="Calibri"/>
          <w:color w:val="767171" w:themeColor="background2" w:themeShade="80"/>
          <w:sz w:val="26"/>
          <w:szCs w:val="26"/>
        </w:rPr>
        <w:t xml:space="preserve">; </w:t>
      </w:r>
      <w:r w:rsidR="002D5965" w:rsidRPr="00AD2701">
        <w:rPr>
          <w:rFonts w:ascii="Calibri" w:hAnsi="Calibri" w:cs="Calibri"/>
          <w:color w:val="767171" w:themeColor="background2" w:themeShade="80"/>
          <w:sz w:val="26"/>
          <w:szCs w:val="26"/>
        </w:rPr>
        <w:t>señalando</w:t>
      </w:r>
      <w:r w:rsidR="002D5965">
        <w:rPr>
          <w:rFonts w:ascii="Calibri" w:hAnsi="Calibri" w:cs="Calibri"/>
          <w:color w:val="FF0000"/>
          <w:sz w:val="26"/>
          <w:szCs w:val="26"/>
        </w:rPr>
        <w:t xml:space="preserve"> </w:t>
      </w:r>
      <w:r w:rsidRPr="00AB5981">
        <w:rPr>
          <w:rFonts w:ascii="Calibri" w:hAnsi="Calibri" w:cs="Calibri"/>
          <w:color w:val="767171" w:themeColor="background2" w:themeShade="80"/>
          <w:sz w:val="26"/>
          <w:szCs w:val="26"/>
        </w:rPr>
        <w:t xml:space="preserve">como motivo: </w:t>
      </w:r>
      <w:r w:rsidRPr="00AB5981">
        <w:rPr>
          <w:rFonts w:ascii="Calibri" w:hAnsi="Calibri" w:cs="Calibri"/>
          <w:i/>
          <w:iCs/>
          <w:color w:val="767171" w:themeColor="background2" w:themeShade="80"/>
          <w:sz w:val="26"/>
          <w:szCs w:val="26"/>
        </w:rPr>
        <w:t>“</w:t>
      </w:r>
      <w:r w:rsidR="008554A0" w:rsidRPr="00AB5981">
        <w:rPr>
          <w:rFonts w:ascii="Calibri" w:hAnsi="Calibri" w:cs="Calibri"/>
          <w:i/>
          <w:iCs/>
          <w:color w:val="767171" w:themeColor="background2" w:themeShade="80"/>
          <w:sz w:val="26"/>
          <w:szCs w:val="26"/>
        </w:rPr>
        <w:t>N</w:t>
      </w:r>
      <w:r w:rsidRPr="00AB5981">
        <w:rPr>
          <w:rFonts w:ascii="Calibri" w:hAnsi="Calibri" w:cs="Calibri"/>
          <w:i/>
          <w:iCs/>
          <w:color w:val="767171" w:themeColor="background2" w:themeShade="80"/>
          <w:sz w:val="26"/>
          <w:szCs w:val="26"/>
        </w:rPr>
        <w:t xml:space="preserve">o </w:t>
      </w:r>
      <w:r w:rsidR="008554A0" w:rsidRPr="00AB5981">
        <w:rPr>
          <w:rFonts w:ascii="Calibri" w:hAnsi="Calibri" w:cs="Calibri"/>
          <w:i/>
          <w:iCs/>
          <w:color w:val="767171" w:themeColor="background2" w:themeShade="80"/>
          <w:sz w:val="26"/>
          <w:szCs w:val="26"/>
        </w:rPr>
        <w:t>r</w:t>
      </w:r>
      <w:r w:rsidRPr="00AB5981">
        <w:rPr>
          <w:rFonts w:ascii="Calibri" w:hAnsi="Calibri" w:cs="Calibri"/>
          <w:i/>
          <w:iCs/>
          <w:color w:val="767171" w:themeColor="background2" w:themeShade="80"/>
          <w:sz w:val="26"/>
          <w:szCs w:val="26"/>
        </w:rPr>
        <w:t>e</w:t>
      </w:r>
      <w:r w:rsidR="008554A0" w:rsidRPr="00AB5981">
        <w:rPr>
          <w:rFonts w:ascii="Calibri" w:hAnsi="Calibri" w:cs="Calibri"/>
          <w:i/>
          <w:iCs/>
          <w:color w:val="767171" w:themeColor="background2" w:themeShade="80"/>
          <w:sz w:val="26"/>
          <w:szCs w:val="26"/>
        </w:rPr>
        <w:t>sp</w:t>
      </w:r>
      <w:r w:rsidRPr="00AB5981">
        <w:rPr>
          <w:rFonts w:ascii="Calibri" w:hAnsi="Calibri" w:cs="Calibri"/>
          <w:i/>
          <w:iCs/>
          <w:color w:val="767171" w:themeColor="background2" w:themeShade="80"/>
          <w:sz w:val="26"/>
          <w:szCs w:val="26"/>
        </w:rPr>
        <w:t>e</w:t>
      </w:r>
      <w:r w:rsidR="008554A0" w:rsidRPr="00AB5981">
        <w:rPr>
          <w:rFonts w:ascii="Calibri" w:hAnsi="Calibri" w:cs="Calibri"/>
          <w:i/>
          <w:iCs/>
          <w:color w:val="767171" w:themeColor="background2" w:themeShade="80"/>
          <w:sz w:val="26"/>
          <w:szCs w:val="26"/>
        </w:rPr>
        <w:t>ta</w:t>
      </w:r>
      <w:r w:rsidRPr="00AB5981">
        <w:rPr>
          <w:rFonts w:ascii="Calibri" w:hAnsi="Calibri" w:cs="Calibri"/>
          <w:i/>
          <w:iCs/>
          <w:color w:val="767171" w:themeColor="background2" w:themeShade="80"/>
          <w:sz w:val="26"/>
          <w:szCs w:val="26"/>
        </w:rPr>
        <w:t xml:space="preserve">r </w:t>
      </w:r>
      <w:r w:rsidR="008554A0" w:rsidRPr="00AB5981">
        <w:rPr>
          <w:rFonts w:ascii="Calibri" w:hAnsi="Calibri" w:cs="Calibri"/>
          <w:i/>
          <w:iCs/>
          <w:color w:val="767171" w:themeColor="background2" w:themeShade="80"/>
          <w:sz w:val="26"/>
          <w:szCs w:val="26"/>
        </w:rPr>
        <w:t>señalamiento restrictivo de T</w:t>
      </w:r>
      <w:r w:rsidRPr="00AB5981">
        <w:rPr>
          <w:rFonts w:ascii="Calibri" w:hAnsi="Calibri" w:cs="Calibri"/>
          <w:i/>
          <w:iCs/>
          <w:color w:val="767171" w:themeColor="background2" w:themeShade="80"/>
          <w:sz w:val="26"/>
          <w:szCs w:val="26"/>
        </w:rPr>
        <w:t>ránsito</w:t>
      </w:r>
      <w:r w:rsidR="008554A0" w:rsidRPr="00AB5981">
        <w:rPr>
          <w:rFonts w:ascii="Calibri" w:hAnsi="Calibri" w:cs="Calibri"/>
          <w:i/>
          <w:iCs/>
          <w:color w:val="767171" w:themeColor="background2" w:themeShade="80"/>
          <w:sz w:val="26"/>
          <w:szCs w:val="26"/>
        </w:rPr>
        <w:t xml:space="preserve"> Municipal</w:t>
      </w:r>
      <w:r w:rsidRPr="00AB5981">
        <w:rPr>
          <w:rFonts w:ascii="Calibri" w:hAnsi="Calibri" w:cs="Calibri"/>
          <w:i/>
          <w:iCs/>
          <w:color w:val="767171" w:themeColor="background2" w:themeShade="80"/>
          <w:sz w:val="26"/>
          <w:szCs w:val="26"/>
        </w:rPr>
        <w:t xml:space="preserve">”; </w:t>
      </w:r>
      <w:r w:rsidRPr="00AB5981">
        <w:rPr>
          <w:rFonts w:ascii="Calibri" w:hAnsi="Calibri" w:cs="Calibri"/>
          <w:iCs/>
          <w:color w:val="767171" w:themeColor="background2" w:themeShade="80"/>
          <w:sz w:val="26"/>
          <w:szCs w:val="26"/>
        </w:rPr>
        <w:t>como</w:t>
      </w:r>
      <w:r w:rsidRPr="00AB5981">
        <w:rPr>
          <w:rFonts w:ascii="Calibri" w:hAnsi="Calibri" w:cs="Calibri"/>
          <w:i/>
          <w:iCs/>
          <w:color w:val="767171" w:themeColor="background2" w:themeShade="80"/>
          <w:sz w:val="26"/>
          <w:szCs w:val="26"/>
        </w:rPr>
        <w:t xml:space="preserve"> </w:t>
      </w:r>
      <w:r w:rsidRPr="00AB5981">
        <w:rPr>
          <w:rFonts w:ascii="Calibri" w:hAnsi="Calibri" w:cs="Calibri"/>
          <w:iCs/>
          <w:color w:val="767171" w:themeColor="background2" w:themeShade="80"/>
          <w:sz w:val="26"/>
          <w:szCs w:val="26"/>
        </w:rPr>
        <w:t xml:space="preserve">referencia escribió: </w:t>
      </w:r>
      <w:r w:rsidRPr="00AB5981">
        <w:rPr>
          <w:rFonts w:ascii="Calibri" w:hAnsi="Calibri" w:cs="Calibri"/>
          <w:i/>
          <w:iCs/>
          <w:color w:val="767171" w:themeColor="background2" w:themeShade="80"/>
          <w:sz w:val="26"/>
          <w:szCs w:val="26"/>
        </w:rPr>
        <w:t>“</w:t>
      </w:r>
      <w:r w:rsidR="008554A0" w:rsidRPr="00AB5981">
        <w:rPr>
          <w:rFonts w:ascii="Calibri" w:hAnsi="Calibri" w:cs="Calibri"/>
          <w:i/>
          <w:iCs/>
          <w:color w:val="767171" w:themeColor="background2" w:themeShade="80"/>
          <w:sz w:val="26"/>
          <w:szCs w:val="26"/>
        </w:rPr>
        <w:t xml:space="preserve">Glorieta </w:t>
      </w:r>
      <w:proofErr w:type="spellStart"/>
      <w:r w:rsidR="008554A0" w:rsidRPr="00AB5981">
        <w:rPr>
          <w:rFonts w:ascii="Calibri" w:hAnsi="Calibri" w:cs="Calibri"/>
          <w:i/>
          <w:iCs/>
          <w:color w:val="767171" w:themeColor="background2" w:themeShade="80"/>
          <w:sz w:val="26"/>
          <w:szCs w:val="26"/>
        </w:rPr>
        <w:t>semaforizada</w:t>
      </w:r>
      <w:proofErr w:type="spellEnd"/>
      <w:r w:rsidRPr="00AB5981">
        <w:rPr>
          <w:rFonts w:ascii="Calibri" w:hAnsi="Calibri" w:cs="Calibri"/>
          <w:i/>
          <w:iCs/>
          <w:color w:val="767171" w:themeColor="background2" w:themeShade="80"/>
          <w:sz w:val="26"/>
          <w:szCs w:val="26"/>
        </w:rPr>
        <w:t>”</w:t>
      </w:r>
      <w:r w:rsidRPr="00AB5981">
        <w:rPr>
          <w:rFonts w:ascii="Calibri" w:hAnsi="Calibri" w:cs="Calibri"/>
          <w:iCs/>
          <w:color w:val="767171" w:themeColor="background2" w:themeShade="80"/>
          <w:sz w:val="26"/>
          <w:szCs w:val="26"/>
        </w:rPr>
        <w:t>, y en el espacio destinado para anotar la ubicación del señalamiento vial oficial, escribió</w:t>
      </w:r>
      <w:r w:rsidR="008554A0" w:rsidRPr="00AB5981">
        <w:rPr>
          <w:rFonts w:ascii="Calibri" w:hAnsi="Calibri" w:cs="Calibri"/>
          <w:iCs/>
          <w:color w:val="767171" w:themeColor="background2" w:themeShade="80"/>
          <w:sz w:val="26"/>
          <w:szCs w:val="26"/>
        </w:rPr>
        <w:t>:</w:t>
      </w:r>
      <w:r w:rsidRPr="00AB5981">
        <w:rPr>
          <w:rFonts w:ascii="Calibri" w:hAnsi="Calibri" w:cs="Calibri"/>
          <w:iCs/>
          <w:color w:val="767171" w:themeColor="background2" w:themeShade="80"/>
          <w:sz w:val="26"/>
          <w:szCs w:val="26"/>
        </w:rPr>
        <w:t xml:space="preserve"> </w:t>
      </w:r>
      <w:r w:rsidR="008554A0" w:rsidRPr="00AB5981">
        <w:rPr>
          <w:rFonts w:ascii="Calibri" w:hAnsi="Calibri" w:cs="Calibri"/>
          <w:i/>
          <w:iCs/>
          <w:color w:val="767171" w:themeColor="background2" w:themeShade="80"/>
          <w:sz w:val="26"/>
          <w:szCs w:val="26"/>
        </w:rPr>
        <w:t>“glorieta”</w:t>
      </w:r>
      <w:r w:rsidRPr="00AB5981">
        <w:rPr>
          <w:rFonts w:ascii="Calibri" w:hAnsi="Calibri" w:cs="Calibri"/>
          <w:iCs/>
          <w:color w:val="767171" w:themeColor="background2" w:themeShade="80"/>
          <w:sz w:val="26"/>
          <w:szCs w:val="26"/>
        </w:rPr>
        <w:t xml:space="preserve">; en tanto </w:t>
      </w:r>
      <w:r w:rsidR="008554A0" w:rsidRPr="00AB5981">
        <w:rPr>
          <w:rFonts w:ascii="Calibri" w:hAnsi="Calibri" w:cs="Calibri"/>
          <w:iCs/>
          <w:color w:val="767171" w:themeColor="background2" w:themeShade="80"/>
          <w:sz w:val="26"/>
          <w:szCs w:val="26"/>
        </w:rPr>
        <w:t xml:space="preserve">que </w:t>
      </w:r>
      <w:r w:rsidRPr="00AB5981">
        <w:rPr>
          <w:rFonts w:ascii="Calibri" w:hAnsi="Calibri" w:cs="Calibri"/>
          <w:iCs/>
          <w:color w:val="767171" w:themeColor="background2" w:themeShade="80"/>
          <w:sz w:val="26"/>
          <w:szCs w:val="26"/>
        </w:rPr>
        <w:t xml:space="preserve">en </w:t>
      </w:r>
      <w:r w:rsidR="008554A0" w:rsidRPr="00AB5981">
        <w:rPr>
          <w:rFonts w:ascii="Calibri" w:hAnsi="Calibri" w:cs="Calibri"/>
          <w:iCs/>
          <w:color w:val="767171" w:themeColor="background2" w:themeShade="80"/>
          <w:sz w:val="26"/>
          <w:szCs w:val="26"/>
        </w:rPr>
        <w:t xml:space="preserve">el </w:t>
      </w:r>
      <w:r w:rsidRPr="00AB5981">
        <w:rPr>
          <w:rFonts w:ascii="Calibri" w:hAnsi="Calibri" w:cs="Calibri"/>
          <w:iCs/>
          <w:color w:val="767171" w:themeColor="background2" w:themeShade="80"/>
          <w:sz w:val="26"/>
          <w:szCs w:val="26"/>
        </w:rPr>
        <w:t xml:space="preserve">destinado para describir como fue detectada en flagrancia la infracción, </w:t>
      </w:r>
      <w:r w:rsidR="008554A0" w:rsidRPr="00AB5981">
        <w:rPr>
          <w:rFonts w:ascii="Calibri" w:hAnsi="Calibri" w:cs="Calibri"/>
          <w:iCs/>
          <w:color w:val="767171" w:themeColor="background2" w:themeShade="80"/>
          <w:sz w:val="26"/>
          <w:szCs w:val="26"/>
        </w:rPr>
        <w:t xml:space="preserve">no </w:t>
      </w:r>
      <w:r w:rsidRPr="00AB5981">
        <w:rPr>
          <w:rFonts w:ascii="Calibri" w:hAnsi="Calibri" w:cs="Calibri"/>
          <w:iCs/>
          <w:color w:val="767171" w:themeColor="background2" w:themeShade="80"/>
          <w:sz w:val="26"/>
          <w:szCs w:val="26"/>
        </w:rPr>
        <w:t>asentó</w:t>
      </w:r>
      <w:r w:rsidR="008554A0" w:rsidRPr="00AB5981">
        <w:rPr>
          <w:rFonts w:ascii="Calibri" w:hAnsi="Calibri" w:cs="Calibri"/>
          <w:iCs/>
          <w:color w:val="767171" w:themeColor="background2" w:themeShade="80"/>
          <w:sz w:val="26"/>
          <w:szCs w:val="26"/>
        </w:rPr>
        <w:t xml:space="preserve"> dato alguno</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recogiendo en garantía del pago de la infracción, la </w:t>
      </w:r>
      <w:r w:rsidR="008554A0" w:rsidRPr="00AB5981">
        <w:rPr>
          <w:rFonts w:ascii="Calibri" w:hAnsi="Calibri" w:cs="Calibri"/>
          <w:color w:val="767171" w:themeColor="background2" w:themeShade="80"/>
          <w:sz w:val="26"/>
          <w:szCs w:val="26"/>
        </w:rPr>
        <w:t>licencia para conducir de</w:t>
      </w:r>
      <w:r w:rsidRPr="00AB5981">
        <w:rPr>
          <w:rFonts w:ascii="Calibri" w:hAnsi="Calibri" w:cs="Calibri"/>
          <w:color w:val="767171" w:themeColor="background2" w:themeShade="80"/>
          <w:sz w:val="26"/>
          <w:szCs w:val="26"/>
        </w:rPr>
        <w:t>l justiciable; según consta en el cuerpo del acta materia de la “</w:t>
      </w:r>
      <w:proofErr w:type="spellStart"/>
      <w:r w:rsidRPr="00AB5981">
        <w:rPr>
          <w:rFonts w:ascii="Calibri" w:hAnsi="Calibri" w:cs="Calibri"/>
          <w:color w:val="767171" w:themeColor="background2" w:themeShade="80"/>
          <w:sz w:val="26"/>
          <w:szCs w:val="26"/>
        </w:rPr>
        <w:t>litis</w:t>
      </w:r>
      <w:proofErr w:type="spellEnd"/>
      <w:r w:rsidRPr="00AB5981">
        <w:rPr>
          <w:rFonts w:ascii="Calibri" w:hAnsi="Calibri" w:cs="Calibri"/>
          <w:color w:val="767171" w:themeColor="background2" w:themeShade="80"/>
          <w:sz w:val="26"/>
          <w:szCs w:val="26"/>
        </w:rPr>
        <w:t xml:space="preserve">” . . . . . . . . . . . . . </w:t>
      </w:r>
      <w:r w:rsidR="00AD2701">
        <w:rPr>
          <w:rFonts w:ascii="Calibri" w:hAnsi="Calibri" w:cs="Calibri"/>
          <w:color w:val="767171" w:themeColor="background2" w:themeShade="80"/>
          <w:sz w:val="26"/>
          <w:szCs w:val="26"/>
        </w:rPr>
        <w:t xml:space="preserve">. . . . . . . . . . . . . . . . . . . . . . . . . . . . . . . . . . . </w:t>
      </w:r>
    </w:p>
    <w:p w:rsidR="008554A0" w:rsidRPr="00AB5981" w:rsidRDefault="008554A0" w:rsidP="00D84950">
      <w:pPr>
        <w:ind w:firstLine="708"/>
        <w:jc w:val="both"/>
        <w:rPr>
          <w:rFonts w:ascii="Calibri" w:hAnsi="Calibri" w:cs="Calibri"/>
          <w:color w:val="767171" w:themeColor="background2" w:themeShade="80"/>
          <w:sz w:val="26"/>
          <w:szCs w:val="26"/>
        </w:rPr>
      </w:pPr>
    </w:p>
    <w:p w:rsidR="00D84950" w:rsidRPr="00AB5981" w:rsidRDefault="00D84950" w:rsidP="00D84950">
      <w:pPr>
        <w:pStyle w:val="Textoindependiente"/>
        <w:tabs>
          <w:tab w:val="left" w:pos="3594"/>
        </w:tabs>
        <w:rPr>
          <w:rFonts w:ascii="Calibri" w:hAnsi="Calibri" w:cs="Calibri"/>
          <w:iCs/>
          <w:color w:val="767171" w:themeColor="background2" w:themeShade="80"/>
          <w:sz w:val="26"/>
          <w:szCs w:val="26"/>
        </w:rPr>
      </w:pPr>
      <w:r w:rsidRPr="00AB5981">
        <w:rPr>
          <w:rFonts w:ascii="Calibri" w:hAnsi="Calibri" w:cs="Calibri"/>
          <w:color w:val="767171" w:themeColor="background2" w:themeShade="80"/>
          <w:sz w:val="26"/>
          <w:szCs w:val="26"/>
        </w:rPr>
        <w:t xml:space="preserve">            Acto que </w:t>
      </w:r>
      <w:r w:rsidR="006A35BD" w:rsidRPr="00AB5981">
        <w:rPr>
          <w:rFonts w:ascii="Calibri" w:hAnsi="Calibri" w:cs="Calibri"/>
          <w:color w:val="767171" w:themeColor="background2" w:themeShade="80"/>
          <w:sz w:val="26"/>
          <w:szCs w:val="26"/>
        </w:rPr>
        <w:t>e</w:t>
      </w:r>
      <w:r w:rsidRPr="00AB5981">
        <w:rPr>
          <w:rFonts w:ascii="Calibri" w:hAnsi="Calibri" w:cs="Calibri"/>
          <w:color w:val="767171" w:themeColor="background2" w:themeShade="80"/>
          <w:sz w:val="26"/>
          <w:szCs w:val="26"/>
        </w:rPr>
        <w:t xml:space="preserve">l impetrante del proceso considera ilegal, pues estimó que el Acta </w:t>
      </w:r>
      <w:r w:rsidRPr="00AB5981">
        <w:rPr>
          <w:rFonts w:ascii="Calibri" w:hAnsi="Calibri" w:cs="Calibri"/>
          <w:iCs/>
          <w:color w:val="767171" w:themeColor="background2" w:themeShade="80"/>
          <w:sz w:val="26"/>
          <w:szCs w:val="26"/>
        </w:rPr>
        <w:t xml:space="preserve">está </w:t>
      </w:r>
      <w:r w:rsidR="006A35BD" w:rsidRPr="00AB5981">
        <w:rPr>
          <w:rFonts w:ascii="Calibri" w:hAnsi="Calibri" w:cs="Calibri"/>
          <w:iCs/>
          <w:color w:val="767171" w:themeColor="background2" w:themeShade="80"/>
          <w:sz w:val="26"/>
          <w:szCs w:val="26"/>
        </w:rPr>
        <w:t>ind</w:t>
      </w:r>
      <w:r w:rsidRPr="00AB5981">
        <w:rPr>
          <w:rFonts w:ascii="Calibri" w:hAnsi="Calibri" w:cs="Calibri"/>
          <w:iCs/>
          <w:color w:val="767171" w:themeColor="background2" w:themeShade="80"/>
          <w:sz w:val="26"/>
          <w:szCs w:val="26"/>
        </w:rPr>
        <w:t xml:space="preserve">ebidamente fundada y motivada. . . . . . . . .  . . . . . . . . . . . . . . . . . . </w:t>
      </w:r>
      <w:r w:rsidR="00AD2701">
        <w:rPr>
          <w:rFonts w:ascii="Calibri" w:hAnsi="Calibri" w:cs="Calibri"/>
          <w:iCs/>
          <w:color w:val="767171" w:themeColor="background2" w:themeShade="80"/>
          <w:sz w:val="26"/>
          <w:szCs w:val="26"/>
        </w:rPr>
        <w:t xml:space="preserve">. . . </w:t>
      </w:r>
    </w:p>
    <w:p w:rsidR="00D84950" w:rsidRPr="00AB5981" w:rsidRDefault="00D84950" w:rsidP="00D84950">
      <w:pPr>
        <w:pStyle w:val="Textoindependiente"/>
        <w:tabs>
          <w:tab w:val="left" w:pos="3594"/>
        </w:tabs>
        <w:rPr>
          <w:rFonts w:ascii="Calibri" w:hAnsi="Calibri" w:cs="Calibri"/>
          <w:iCs/>
          <w:color w:val="767171" w:themeColor="background2" w:themeShade="80"/>
          <w:sz w:val="26"/>
          <w:szCs w:val="26"/>
        </w:rPr>
      </w:pPr>
    </w:p>
    <w:p w:rsidR="00D84950" w:rsidRPr="00AB5981" w:rsidRDefault="00D84950" w:rsidP="00D84950">
      <w:pPr>
        <w:pStyle w:val="Textoindependiente"/>
        <w:tabs>
          <w:tab w:val="left" w:pos="3594"/>
        </w:tabs>
        <w:rPr>
          <w:rFonts w:ascii="Calibri" w:hAnsi="Calibri" w:cs="Calibri"/>
          <w:iCs/>
          <w:color w:val="767171" w:themeColor="background2" w:themeShade="80"/>
          <w:sz w:val="26"/>
          <w:szCs w:val="26"/>
        </w:rPr>
      </w:pPr>
      <w:r w:rsidRPr="00AB5981">
        <w:rPr>
          <w:rFonts w:ascii="Calibri" w:hAnsi="Calibri" w:cs="Calibri"/>
          <w:iCs/>
          <w:color w:val="767171" w:themeColor="background2" w:themeShade="80"/>
          <w:sz w:val="26"/>
          <w:szCs w:val="26"/>
        </w:rPr>
        <w:t xml:space="preserve">           A lo señalado por </w:t>
      </w:r>
      <w:r w:rsidR="006A35BD" w:rsidRPr="00AB5981">
        <w:rPr>
          <w:rFonts w:ascii="Calibri" w:hAnsi="Calibri" w:cs="Calibri"/>
          <w:iCs/>
          <w:color w:val="767171" w:themeColor="background2" w:themeShade="80"/>
          <w:sz w:val="26"/>
          <w:szCs w:val="26"/>
        </w:rPr>
        <w:t>e</w:t>
      </w:r>
      <w:r w:rsidRPr="00AB5981">
        <w:rPr>
          <w:rFonts w:ascii="Calibri" w:hAnsi="Calibri" w:cs="Calibri"/>
          <w:iCs/>
          <w:color w:val="767171" w:themeColor="background2" w:themeShade="80"/>
          <w:sz w:val="26"/>
          <w:szCs w:val="26"/>
        </w:rPr>
        <w:t xml:space="preserve">l justiciable, la autoridad demandada sólo expresó que la boleta de infracción se encuentra debidamente fundada y motivada. . . . . . . . . . </w:t>
      </w:r>
    </w:p>
    <w:p w:rsidR="00D84950" w:rsidRPr="00AB5981" w:rsidRDefault="00D84950" w:rsidP="00D84950">
      <w:pPr>
        <w:pStyle w:val="Textoindependiente"/>
        <w:tabs>
          <w:tab w:val="left" w:pos="3594"/>
        </w:tabs>
        <w:rPr>
          <w:rFonts w:ascii="Calibri" w:hAnsi="Calibri" w:cs="Calibri"/>
          <w:iCs/>
          <w:color w:val="767171" w:themeColor="background2" w:themeShade="80"/>
          <w:sz w:val="26"/>
          <w:szCs w:val="26"/>
        </w:rPr>
      </w:pPr>
    </w:p>
    <w:p w:rsidR="00D84950" w:rsidRPr="00AB5981" w:rsidRDefault="00D84950" w:rsidP="00D8495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Así las cosas, la “</w:t>
      </w:r>
      <w:proofErr w:type="spellStart"/>
      <w:r w:rsidRPr="00AB5981">
        <w:rPr>
          <w:rFonts w:ascii="Calibri" w:hAnsi="Calibri" w:cs="Calibri"/>
          <w:color w:val="767171" w:themeColor="background2" w:themeShade="80"/>
          <w:sz w:val="26"/>
          <w:szCs w:val="26"/>
        </w:rPr>
        <w:t>litis</w:t>
      </w:r>
      <w:proofErr w:type="spellEnd"/>
      <w:r w:rsidRPr="00AB5981">
        <w:rPr>
          <w:rFonts w:ascii="Calibri" w:hAnsi="Calibri" w:cs="Calibri"/>
          <w:color w:val="767171" w:themeColor="background2" w:themeShade="80"/>
          <w:sz w:val="26"/>
          <w:szCs w:val="26"/>
        </w:rPr>
        <w:t xml:space="preserve">” planteada se hace consistir en determinar la legalidad o ilegalidad del acta de infracción </w:t>
      </w:r>
      <w:r w:rsidR="00C44450" w:rsidRPr="00AB5981">
        <w:rPr>
          <w:rFonts w:ascii="Calibri" w:hAnsi="Calibri" w:cs="Calibri"/>
          <w:color w:val="767171" w:themeColor="background2" w:themeShade="80"/>
          <w:sz w:val="26"/>
          <w:szCs w:val="26"/>
        </w:rPr>
        <w:t>con</w:t>
      </w:r>
      <w:r w:rsidR="008333B4" w:rsidRPr="00AB5981">
        <w:rPr>
          <w:rFonts w:ascii="Calibri" w:hAnsi="Calibri" w:cs="Calibri"/>
          <w:color w:val="767171" w:themeColor="background2" w:themeShade="80"/>
          <w:sz w:val="26"/>
          <w:szCs w:val="26"/>
        </w:rPr>
        <w:t xml:space="preserve"> número T-5445342 (T guion cinco-cuatro-cuatro-cinco-tres-cuatro-dos), de fecha 10 diez de septiembre del año 2016 dos mil dieciséis</w:t>
      </w:r>
      <w:r w:rsidRPr="00AB5981">
        <w:rPr>
          <w:rFonts w:ascii="Calibri" w:hAnsi="Calibri" w:cs="Calibri"/>
          <w:color w:val="767171" w:themeColor="background2" w:themeShade="80"/>
          <w:sz w:val="26"/>
          <w:szCs w:val="26"/>
        </w:rPr>
        <w:t xml:space="preserve">; además, la de establecer la procedencia o improcedencia de la devolución de la </w:t>
      </w:r>
      <w:r w:rsidR="00035DE9" w:rsidRPr="00AB5981">
        <w:rPr>
          <w:rFonts w:ascii="Calibri" w:hAnsi="Calibri" w:cs="Calibri"/>
          <w:color w:val="767171" w:themeColor="background2" w:themeShade="80"/>
          <w:sz w:val="26"/>
          <w:szCs w:val="26"/>
        </w:rPr>
        <w:t>licencia para conducir</w:t>
      </w:r>
      <w:r w:rsidRPr="00AB5981">
        <w:rPr>
          <w:rFonts w:ascii="Calibri" w:hAnsi="Calibri" w:cs="Calibri"/>
          <w:color w:val="767171" w:themeColor="background2" w:themeShade="80"/>
          <w:sz w:val="26"/>
          <w:szCs w:val="26"/>
        </w:rPr>
        <w:t>, retenida en garantía de la multa que, en su caso, se impusiera. . . . . . . . . . . . . . . . . . . . . .</w:t>
      </w:r>
      <w:r w:rsidR="00AD2701">
        <w:rPr>
          <w:rFonts w:ascii="Calibri" w:hAnsi="Calibri" w:cs="Calibri"/>
          <w:color w:val="767171" w:themeColor="background2" w:themeShade="80"/>
          <w:sz w:val="26"/>
          <w:szCs w:val="26"/>
        </w:rPr>
        <w:t xml:space="preserve"> . . . . . . . . . . . . </w:t>
      </w:r>
    </w:p>
    <w:p w:rsidR="00D84950" w:rsidRPr="00AB5981" w:rsidRDefault="00D84950" w:rsidP="00D84950">
      <w:pPr>
        <w:ind w:firstLine="708"/>
        <w:jc w:val="both"/>
        <w:rPr>
          <w:rFonts w:ascii="Calibri" w:hAnsi="Calibri" w:cs="Calibri"/>
          <w:b/>
          <w:bCs/>
          <w:i/>
          <w:iCs/>
          <w:color w:val="767171" w:themeColor="background2" w:themeShade="80"/>
          <w:sz w:val="26"/>
          <w:szCs w:val="26"/>
        </w:rPr>
      </w:pPr>
    </w:p>
    <w:p w:rsidR="00D84950" w:rsidRPr="00AB5981" w:rsidRDefault="00D84950" w:rsidP="00D84950">
      <w:pPr>
        <w:pStyle w:val="Textoindependiente"/>
        <w:ind w:firstLine="708"/>
        <w:rPr>
          <w:rFonts w:ascii="Calibri" w:hAnsi="Calibri" w:cs="Calibri"/>
          <w:bCs/>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SEXTO.- </w:t>
      </w:r>
      <w:r w:rsidRPr="00AB5981">
        <w:rPr>
          <w:rFonts w:ascii="Calibri" w:hAnsi="Calibri" w:cs="Calibri"/>
          <w:bCs/>
          <w:iCs/>
          <w:color w:val="767171" w:themeColor="background2" w:themeShade="80"/>
          <w:sz w:val="26"/>
          <w:szCs w:val="26"/>
        </w:rPr>
        <w:t xml:space="preserve">No existiendo impedimento legal, se procede al estudio del </w:t>
      </w:r>
      <w:r w:rsidR="00035DE9" w:rsidRPr="00AB5981">
        <w:rPr>
          <w:rFonts w:ascii="Calibri" w:hAnsi="Calibri" w:cs="Calibri"/>
          <w:b/>
          <w:bCs/>
          <w:iCs/>
          <w:color w:val="767171" w:themeColor="background2" w:themeShade="80"/>
          <w:sz w:val="26"/>
          <w:szCs w:val="26"/>
        </w:rPr>
        <w:t>primer</w:t>
      </w:r>
      <w:r w:rsidRPr="00AB5981">
        <w:rPr>
          <w:rFonts w:ascii="Calibri" w:hAnsi="Calibri" w:cs="Calibri"/>
          <w:b/>
          <w:bCs/>
          <w:iCs/>
          <w:color w:val="767171" w:themeColor="background2" w:themeShade="80"/>
          <w:sz w:val="26"/>
          <w:szCs w:val="26"/>
        </w:rPr>
        <w:t xml:space="preserve"> </w:t>
      </w:r>
      <w:r w:rsidRPr="00AB5981">
        <w:rPr>
          <w:rFonts w:ascii="Calibri" w:hAnsi="Calibri" w:cs="Calibri"/>
          <w:bCs/>
          <w:iCs/>
          <w:color w:val="767171" w:themeColor="background2" w:themeShade="80"/>
          <w:sz w:val="26"/>
          <w:szCs w:val="26"/>
        </w:rPr>
        <w:t>concepto de impugnación hecho valer en contra del acto impugnado,</w:t>
      </w:r>
      <w:r w:rsidRPr="00AB5981">
        <w:rPr>
          <w:rFonts w:ascii="Calibri" w:hAnsi="Calibri" w:cs="Calibri"/>
          <w:color w:val="767171" w:themeColor="background2" w:themeShade="80"/>
          <w:sz w:val="26"/>
          <w:szCs w:val="26"/>
        </w:rPr>
        <w:t xml:space="preserve"> </w:t>
      </w:r>
      <w:r w:rsidR="002632E5" w:rsidRPr="00AB5981">
        <w:rPr>
          <w:rFonts w:ascii="Calibri" w:hAnsi="Calibri"/>
          <w:color w:val="767171" w:themeColor="background2" w:themeShade="80"/>
          <w:sz w:val="26"/>
        </w:rPr>
        <w:t xml:space="preserve">aplicando para ello el principio de mayor consecuencia anulatoria de los actos impugnados y que pudiera traer mayor beneficio al actor; en concordancia con los principios de congruencia y exhaustividad que deben regir en toda sentencia; </w:t>
      </w:r>
      <w:r w:rsidRPr="00AB5981">
        <w:rPr>
          <w:rFonts w:ascii="Calibri" w:hAnsi="Calibri"/>
          <w:color w:val="767171" w:themeColor="background2" w:themeShade="80"/>
          <w:sz w:val="26"/>
        </w:rPr>
        <w:t>sin necesidad de transcribirlo en su totalidad</w:t>
      </w:r>
      <w:r w:rsidR="00035DE9" w:rsidRPr="00AB5981">
        <w:rPr>
          <w:rFonts w:ascii="Calibri" w:hAnsi="Calibri"/>
          <w:color w:val="767171" w:themeColor="background2" w:themeShade="80"/>
          <w:sz w:val="26"/>
        </w:rPr>
        <w:t xml:space="preserve"> así como tampoco el restante</w:t>
      </w:r>
      <w:r w:rsidRPr="00AB5981">
        <w:rPr>
          <w:rFonts w:ascii="Calibri" w:hAnsi="Calibri"/>
          <w:color w:val="767171" w:themeColor="background2" w:themeShade="80"/>
          <w:sz w:val="26"/>
        </w:rPr>
        <w:t xml:space="preserve">; sirviendo para ello la siguiente jurisprudencia sostenida por el Tribunal Colegiado de Circuito que se menciona a continuación: . . . . . . . . . . . . . . . . . . . . . . . . . </w:t>
      </w:r>
      <w:r w:rsidR="00AD2701">
        <w:rPr>
          <w:rFonts w:ascii="Calibri" w:hAnsi="Calibri"/>
          <w:color w:val="767171" w:themeColor="background2" w:themeShade="80"/>
          <w:sz w:val="26"/>
        </w:rPr>
        <w:t xml:space="preserve">. . . . . . </w:t>
      </w:r>
    </w:p>
    <w:p w:rsidR="00D84950" w:rsidRPr="00AB5981" w:rsidRDefault="00D84950" w:rsidP="00D84950">
      <w:pPr>
        <w:ind w:firstLine="708"/>
        <w:jc w:val="both"/>
        <w:rPr>
          <w:color w:val="767171" w:themeColor="background2" w:themeShade="80"/>
        </w:rPr>
      </w:pPr>
    </w:p>
    <w:p w:rsidR="00D84950" w:rsidRPr="00AB5981" w:rsidRDefault="00D84950" w:rsidP="00D84950">
      <w:pPr>
        <w:ind w:firstLine="708"/>
        <w:jc w:val="both"/>
        <w:rPr>
          <w:rFonts w:ascii="Calibri" w:hAnsi="Calibri"/>
          <w:i/>
          <w:iCs/>
          <w:color w:val="767171" w:themeColor="background2" w:themeShade="80"/>
          <w:sz w:val="26"/>
        </w:rPr>
      </w:pPr>
      <w:r w:rsidRPr="00AB5981">
        <w:rPr>
          <w:rFonts w:ascii="Calibri" w:hAnsi="Calibri"/>
          <w:b/>
          <w:bCs/>
          <w:i/>
          <w:iCs/>
          <w:color w:val="767171" w:themeColor="background2" w:themeShade="80"/>
          <w:sz w:val="26"/>
        </w:rPr>
        <w:lastRenderedPageBreak/>
        <w:t xml:space="preserve">“CONCEPTOS DE VIOLACIÓN. EL JUEZ NO ESTÁ OBLIGADO A TRANSCRIBIRLOS. </w:t>
      </w:r>
      <w:r w:rsidRPr="00AB598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598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B5981">
        <w:rPr>
          <w:rFonts w:ascii="Calibri" w:hAnsi="Calibri" w:cs="Calibri"/>
          <w:i/>
          <w:iCs/>
          <w:color w:val="767171" w:themeColor="background2" w:themeShade="80"/>
          <w:sz w:val="26"/>
        </w:rPr>
        <w:t xml:space="preserve">. . . . . . . . . . . </w:t>
      </w:r>
      <w:r w:rsidR="00AD2701">
        <w:rPr>
          <w:rFonts w:ascii="Calibri" w:hAnsi="Calibri" w:cs="Calibri"/>
          <w:i/>
          <w:iCs/>
          <w:color w:val="767171" w:themeColor="background2" w:themeShade="80"/>
          <w:sz w:val="26"/>
        </w:rPr>
        <w:t xml:space="preserve">. . . . . . . . . . . . . . . . . . . . . . . . . .  . . . . . . . . . . . . . . . . . . . . . . . . . . . </w:t>
      </w:r>
    </w:p>
    <w:p w:rsidR="00D84950" w:rsidRPr="00AB5981" w:rsidRDefault="00D84950" w:rsidP="00D84950">
      <w:pPr>
        <w:jc w:val="both"/>
        <w:rPr>
          <w:rFonts w:ascii="Calibri" w:hAnsi="Calibri" w:cs="Calibri"/>
          <w:bCs/>
          <w:iCs/>
          <w:color w:val="767171" w:themeColor="background2" w:themeShade="80"/>
          <w:sz w:val="22"/>
          <w:szCs w:val="26"/>
        </w:rPr>
      </w:pPr>
    </w:p>
    <w:p w:rsidR="002632E5" w:rsidRPr="00AB5981" w:rsidRDefault="00D84950" w:rsidP="00D84950">
      <w:pPr>
        <w:pStyle w:val="Sangra2detindependiente"/>
        <w:rPr>
          <w:rFonts w:ascii="Calibri" w:hAnsi="Calibri" w:cs="Calibri"/>
          <w:b/>
          <w:color w:val="767171" w:themeColor="background2" w:themeShade="80"/>
          <w:sz w:val="26"/>
          <w:szCs w:val="26"/>
        </w:rPr>
      </w:pPr>
      <w:r w:rsidRPr="00AB5981">
        <w:rPr>
          <w:rFonts w:ascii="Calibri" w:hAnsi="Calibri" w:cs="Calibri"/>
          <w:iCs/>
          <w:color w:val="767171" w:themeColor="background2" w:themeShade="80"/>
          <w:sz w:val="26"/>
          <w:szCs w:val="26"/>
        </w:rPr>
        <w:t xml:space="preserve">Así las cosas, en </w:t>
      </w:r>
      <w:r w:rsidRPr="00AB5981">
        <w:rPr>
          <w:rFonts w:ascii="Calibri" w:hAnsi="Calibri" w:cs="Calibri"/>
          <w:color w:val="767171" w:themeColor="background2" w:themeShade="80"/>
          <w:sz w:val="26"/>
          <w:szCs w:val="26"/>
        </w:rPr>
        <w:t xml:space="preserve">el concepto de impugnación señalado, </w:t>
      </w:r>
      <w:r w:rsidR="002632E5" w:rsidRPr="00AB5981">
        <w:rPr>
          <w:rFonts w:ascii="Calibri" w:hAnsi="Calibri" w:cs="Calibri"/>
          <w:color w:val="767171" w:themeColor="background2" w:themeShade="80"/>
          <w:sz w:val="26"/>
          <w:szCs w:val="26"/>
        </w:rPr>
        <w:t>e</w:t>
      </w:r>
      <w:r w:rsidRPr="00AB5981">
        <w:rPr>
          <w:rFonts w:ascii="Calibri" w:hAnsi="Calibri" w:cs="Calibri"/>
          <w:color w:val="767171" w:themeColor="background2" w:themeShade="80"/>
          <w:sz w:val="26"/>
          <w:szCs w:val="26"/>
        </w:rPr>
        <w:t xml:space="preserve">l demandante refirió: </w:t>
      </w:r>
      <w:r w:rsidRPr="00AB5981">
        <w:rPr>
          <w:rFonts w:ascii="Calibri" w:hAnsi="Calibri" w:cs="Calibri"/>
          <w:b/>
          <w:i/>
          <w:color w:val="767171" w:themeColor="background2" w:themeShade="80"/>
          <w:sz w:val="26"/>
          <w:szCs w:val="26"/>
        </w:rPr>
        <w:t>“</w:t>
      </w:r>
      <w:r w:rsidR="002632E5" w:rsidRPr="00AB5981">
        <w:rPr>
          <w:rFonts w:ascii="Calibri" w:hAnsi="Calibri" w:cs="Calibri"/>
          <w:b/>
          <w:i/>
          <w:color w:val="767171" w:themeColor="background2" w:themeShade="80"/>
          <w:sz w:val="26"/>
          <w:szCs w:val="26"/>
        </w:rPr>
        <w:t>PRIMERO</w:t>
      </w:r>
      <w:r w:rsidRPr="00AB5981">
        <w:rPr>
          <w:rFonts w:ascii="Calibri" w:hAnsi="Calibri" w:cs="Calibri"/>
          <w:b/>
          <w:i/>
          <w:color w:val="767171" w:themeColor="background2" w:themeShade="80"/>
          <w:sz w:val="26"/>
          <w:szCs w:val="26"/>
        </w:rPr>
        <w:t>.-</w:t>
      </w:r>
      <w:r w:rsidR="002632E5" w:rsidRPr="00AB5981">
        <w:rPr>
          <w:rFonts w:ascii="Calibri" w:hAnsi="Calibri" w:cs="Calibri"/>
          <w:b/>
          <w:i/>
          <w:color w:val="767171" w:themeColor="background2" w:themeShade="80"/>
          <w:sz w:val="26"/>
          <w:szCs w:val="26"/>
        </w:rPr>
        <w:t xml:space="preserve"> </w:t>
      </w:r>
      <w:r w:rsidR="002632E5" w:rsidRPr="00AB5981">
        <w:rPr>
          <w:rFonts w:ascii="Calibri" w:hAnsi="Calibri" w:cs="Calibri"/>
          <w:i/>
          <w:color w:val="767171" w:themeColor="background2" w:themeShade="80"/>
          <w:sz w:val="26"/>
          <w:szCs w:val="26"/>
        </w:rPr>
        <w:t xml:space="preserve">El acto o resolución…. </w:t>
      </w:r>
      <w:r w:rsidRPr="00AB5981">
        <w:rPr>
          <w:rFonts w:ascii="Calibri" w:hAnsi="Calibri" w:cs="Calibri"/>
          <w:i/>
          <w:color w:val="767171" w:themeColor="background2" w:themeShade="80"/>
          <w:sz w:val="26"/>
          <w:szCs w:val="26"/>
        </w:rPr>
        <w:t xml:space="preserve"> </w:t>
      </w:r>
      <w:r w:rsidR="002632E5" w:rsidRPr="00AB5981">
        <w:rPr>
          <w:rFonts w:ascii="Calibri" w:hAnsi="Calibri" w:cs="Calibri"/>
          <w:i/>
          <w:color w:val="767171" w:themeColor="background2" w:themeShade="80"/>
          <w:sz w:val="26"/>
          <w:szCs w:val="26"/>
        </w:rPr>
        <w:t>Se considera violatorio de mis derechos humanos…</w:t>
      </w:r>
      <w:r w:rsidR="002632E5" w:rsidRPr="00AB5981">
        <w:rPr>
          <w:rFonts w:ascii="Calibri" w:hAnsi="Calibri" w:cs="Calibri"/>
          <w:b/>
          <w:color w:val="767171" w:themeColor="background2" w:themeShade="80"/>
          <w:sz w:val="26"/>
          <w:szCs w:val="26"/>
        </w:rPr>
        <w:t xml:space="preserve"> </w:t>
      </w:r>
      <w:r w:rsidR="002632E5" w:rsidRPr="00AB5981">
        <w:rPr>
          <w:rFonts w:ascii="Calibri" w:hAnsi="Calibri" w:cs="Calibri"/>
          <w:i/>
          <w:color w:val="767171" w:themeColor="background2" w:themeShade="80"/>
          <w:sz w:val="26"/>
          <w:szCs w:val="26"/>
        </w:rPr>
        <w:t>por no cont</w:t>
      </w:r>
      <w:r w:rsidR="002D5965">
        <w:rPr>
          <w:rFonts w:ascii="Calibri" w:hAnsi="Calibri" w:cs="Calibri"/>
          <w:i/>
          <w:color w:val="767171" w:themeColor="background2" w:themeShade="80"/>
          <w:sz w:val="26"/>
          <w:szCs w:val="26"/>
        </w:rPr>
        <w:t>ar con una debida motivación…., e</w:t>
      </w:r>
      <w:r w:rsidR="002632E5" w:rsidRPr="00AB5981">
        <w:rPr>
          <w:rFonts w:ascii="Calibri" w:hAnsi="Calibri" w:cs="Calibri"/>
          <w:i/>
          <w:color w:val="767171" w:themeColor="background2" w:themeShade="80"/>
          <w:sz w:val="26"/>
          <w:szCs w:val="26"/>
        </w:rPr>
        <w:t>l Agente…..no describe los hechos que lo llevaron a la determinación…..</w:t>
      </w:r>
      <w:proofErr w:type="gramStart"/>
      <w:r w:rsidR="002632E5" w:rsidRPr="00AB5981">
        <w:rPr>
          <w:rFonts w:ascii="Calibri" w:hAnsi="Calibri" w:cs="Calibri"/>
          <w:i/>
          <w:color w:val="767171" w:themeColor="background2" w:themeShade="80"/>
          <w:sz w:val="26"/>
          <w:szCs w:val="26"/>
        </w:rPr>
        <w:t>” .</w:t>
      </w:r>
      <w:proofErr w:type="gramEnd"/>
      <w:r w:rsidR="002632E5" w:rsidRPr="00AB5981">
        <w:rPr>
          <w:rFonts w:ascii="Calibri" w:hAnsi="Calibri" w:cs="Calibri"/>
          <w:i/>
          <w:color w:val="767171" w:themeColor="background2" w:themeShade="80"/>
          <w:sz w:val="26"/>
          <w:szCs w:val="26"/>
        </w:rPr>
        <w:t xml:space="preserve"> . . . . . . . . . . . . . .</w:t>
      </w:r>
      <w:r w:rsidR="00AD2701">
        <w:rPr>
          <w:rFonts w:ascii="Calibri" w:hAnsi="Calibri" w:cs="Calibri"/>
          <w:i/>
          <w:color w:val="767171" w:themeColor="background2" w:themeShade="80"/>
          <w:sz w:val="26"/>
          <w:szCs w:val="26"/>
        </w:rPr>
        <w:t xml:space="preserve"> . . . . . </w:t>
      </w:r>
    </w:p>
    <w:p w:rsidR="00D84950" w:rsidRPr="00AB5981" w:rsidRDefault="00D84950" w:rsidP="002632E5">
      <w:pPr>
        <w:pStyle w:val="Sangra2detindependiente"/>
        <w:ind w:firstLine="0"/>
        <w:rPr>
          <w:rFonts w:ascii="Calibri" w:hAnsi="Calibri" w:cs="Calibri"/>
          <w:i/>
          <w:color w:val="767171" w:themeColor="background2" w:themeShade="80"/>
          <w:sz w:val="26"/>
          <w:szCs w:val="26"/>
        </w:rPr>
      </w:pPr>
    </w:p>
    <w:p w:rsidR="00D84950" w:rsidRPr="00AD2701" w:rsidRDefault="00D84950" w:rsidP="00D84950">
      <w:pPr>
        <w:pStyle w:val="Sangra2detindependiente"/>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 lo que el Agente enjuiciado, se limitó a sostener que su acto se</w:t>
      </w:r>
      <w:r w:rsidRPr="00AD2701">
        <w:rPr>
          <w:rFonts w:ascii="Calibri" w:hAnsi="Calibri" w:cs="Calibri"/>
          <w:color w:val="767171" w:themeColor="background2" w:themeShade="80"/>
          <w:sz w:val="26"/>
          <w:szCs w:val="26"/>
        </w:rPr>
        <w:t xml:space="preserve"> encontraba debidamente fundado y motivado</w:t>
      </w:r>
      <w:r w:rsidR="002D5965" w:rsidRPr="00AD2701">
        <w:rPr>
          <w:rFonts w:ascii="Calibri" w:hAnsi="Calibri" w:cs="Calibri"/>
          <w:color w:val="767171" w:themeColor="background2" w:themeShade="80"/>
          <w:sz w:val="26"/>
          <w:szCs w:val="26"/>
        </w:rPr>
        <w:t xml:space="preserve"> y que los conceptos de impugnación deben ser declarados infundados, inoperantes e insuficientes</w:t>
      </w:r>
      <w:r w:rsidR="00AD2701">
        <w:rPr>
          <w:rFonts w:ascii="Calibri" w:hAnsi="Calibri" w:cs="Calibri"/>
          <w:color w:val="767171" w:themeColor="background2" w:themeShade="80"/>
          <w:sz w:val="26"/>
          <w:szCs w:val="26"/>
        </w:rPr>
        <w:t xml:space="preserve">. . . . . . </w:t>
      </w:r>
    </w:p>
    <w:p w:rsidR="00D84950" w:rsidRPr="00AB5981" w:rsidRDefault="00D84950" w:rsidP="00D84950">
      <w:pPr>
        <w:jc w:val="both"/>
        <w:rPr>
          <w:rFonts w:ascii="Calibri" w:hAnsi="Calibri" w:cs="Calibri"/>
          <w:color w:val="767171" w:themeColor="background2" w:themeShade="80"/>
          <w:sz w:val="22"/>
          <w:szCs w:val="26"/>
        </w:rPr>
      </w:pPr>
    </w:p>
    <w:p w:rsidR="00AD2701" w:rsidRDefault="00D84950" w:rsidP="00D8495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Una vez analizada el acta de infracción impugnada, el concepto de impugnación planteado, resulta </w:t>
      </w:r>
      <w:r w:rsidRPr="00AB5981">
        <w:rPr>
          <w:rFonts w:ascii="Calibri" w:hAnsi="Calibri" w:cs="Calibri"/>
          <w:b/>
          <w:bCs/>
          <w:iCs/>
          <w:color w:val="767171" w:themeColor="background2" w:themeShade="80"/>
          <w:sz w:val="26"/>
          <w:szCs w:val="26"/>
        </w:rPr>
        <w:t>fundado</w:t>
      </w:r>
      <w:r w:rsidRPr="00AB5981">
        <w:rPr>
          <w:rFonts w:ascii="Calibri" w:hAnsi="Calibri" w:cs="Calibri"/>
          <w:iCs/>
          <w:color w:val="767171" w:themeColor="background2" w:themeShade="80"/>
          <w:sz w:val="26"/>
          <w:szCs w:val="26"/>
        </w:rPr>
        <w:t xml:space="preserve">; </w:t>
      </w:r>
      <w:r w:rsidRPr="00AB5981">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AB5981">
        <w:rPr>
          <w:rFonts w:ascii="Calibri" w:hAnsi="Calibri" w:cs="Calibri"/>
          <w:i/>
          <w:iCs/>
          <w:color w:val="767171" w:themeColor="background2" w:themeShade="80"/>
          <w:sz w:val="26"/>
          <w:szCs w:val="26"/>
        </w:rPr>
        <w:t xml:space="preserve">;  </w:t>
      </w:r>
      <w:r w:rsidRPr="00AB5981">
        <w:rPr>
          <w:rFonts w:ascii="Calibri" w:hAnsi="Calibri" w:cs="Calibri"/>
          <w:iCs/>
          <w:color w:val="767171" w:themeColor="background2" w:themeShade="80"/>
          <w:sz w:val="26"/>
          <w:szCs w:val="26"/>
        </w:rPr>
        <w:t>ya que</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AB5981">
        <w:rPr>
          <w:rFonts w:ascii="Calibri" w:hAnsi="Calibri" w:cs="Calibri"/>
          <w:bCs/>
          <w:color w:val="767171" w:themeColor="background2" w:themeShade="80"/>
          <w:sz w:val="26"/>
          <w:szCs w:val="26"/>
        </w:rPr>
        <w:t xml:space="preserve">también lo es que </w:t>
      </w:r>
      <w:r w:rsidRPr="00AB5981">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w:t>
      </w:r>
    </w:p>
    <w:p w:rsidR="00AD2701" w:rsidRDefault="00AD2701" w:rsidP="00AD2701">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864/2016-JN</w:t>
      </w:r>
    </w:p>
    <w:p w:rsidR="00AD2701" w:rsidRDefault="00AD2701" w:rsidP="00D84950">
      <w:pPr>
        <w:ind w:firstLine="708"/>
        <w:jc w:val="both"/>
        <w:rPr>
          <w:rFonts w:ascii="Calibri" w:hAnsi="Calibri" w:cs="Calibri"/>
          <w:color w:val="767171" w:themeColor="background2" w:themeShade="80"/>
          <w:sz w:val="26"/>
          <w:szCs w:val="26"/>
        </w:rPr>
      </w:pPr>
    </w:p>
    <w:p w:rsidR="00D84950" w:rsidRPr="00AB5981" w:rsidRDefault="00D84950" w:rsidP="00AD2701">
      <w:pPr>
        <w:jc w:val="both"/>
        <w:rPr>
          <w:rFonts w:ascii="Calibri" w:hAnsi="Calibri" w:cs="Calibri"/>
          <w:color w:val="767171" w:themeColor="background2" w:themeShade="80"/>
          <w:sz w:val="26"/>
          <w:szCs w:val="26"/>
        </w:rPr>
      </w:pPr>
      <w:proofErr w:type="gramStart"/>
      <w:r w:rsidRPr="00AB5981">
        <w:rPr>
          <w:rFonts w:ascii="Calibri" w:hAnsi="Calibri" w:cs="Calibri"/>
          <w:color w:val="767171" w:themeColor="background2" w:themeShade="80"/>
          <w:sz w:val="26"/>
          <w:szCs w:val="26"/>
        </w:rPr>
        <w:t>en</w:t>
      </w:r>
      <w:proofErr w:type="gramEnd"/>
      <w:r w:rsidRPr="00AB5981">
        <w:rPr>
          <w:rFonts w:ascii="Calibri" w:hAnsi="Calibri" w:cs="Calibri"/>
          <w:color w:val="767171" w:themeColor="background2" w:themeShade="80"/>
          <w:sz w:val="26"/>
          <w:szCs w:val="26"/>
        </w:rPr>
        <w:t xml:space="preserve"> la falta de razones que impiden conocer los criterios fundamentales de la decisión de levantar el acta de infracción impugnada. . . . . . . . . . . . . . . . . . . . . . . . . </w:t>
      </w:r>
    </w:p>
    <w:p w:rsidR="00D84950" w:rsidRPr="00AB5981" w:rsidRDefault="00D84950" w:rsidP="00D84950">
      <w:pPr>
        <w:tabs>
          <w:tab w:val="left" w:pos="720"/>
        </w:tabs>
        <w:jc w:val="both"/>
        <w:rPr>
          <w:rFonts w:ascii="Calibri" w:hAnsi="Calibri" w:cs="Calibri"/>
          <w:color w:val="767171" w:themeColor="background2" w:themeShade="80"/>
          <w:sz w:val="26"/>
          <w:szCs w:val="26"/>
        </w:rPr>
      </w:pPr>
    </w:p>
    <w:p w:rsidR="00D84950" w:rsidRPr="00AB5981" w:rsidRDefault="00D84950" w:rsidP="00D84950">
      <w:pPr>
        <w:tabs>
          <w:tab w:val="left" w:pos="720"/>
        </w:tabs>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b/>
        <w:t>En efecto, al consistir la fundamentación en “</w:t>
      </w:r>
      <w:r w:rsidRPr="00AB5981">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AB5981">
        <w:rPr>
          <w:rFonts w:ascii="Calibri" w:hAnsi="Calibri" w:cs="Calibri"/>
          <w:color w:val="767171" w:themeColor="background2" w:themeShade="80"/>
          <w:sz w:val="26"/>
          <w:szCs w:val="26"/>
        </w:rPr>
        <w:t xml:space="preserve">; y la motivación en: </w:t>
      </w:r>
      <w:r w:rsidRPr="00AB5981">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B5981">
        <w:rPr>
          <w:rFonts w:ascii="Calibri" w:hAnsi="Calibri" w:cs="Calibri"/>
          <w:color w:val="767171" w:themeColor="background2" w:themeShade="80"/>
          <w:sz w:val="26"/>
          <w:szCs w:val="26"/>
        </w:rPr>
        <w:t>en este caso, el acta de infracción debía encontrarse cuidadosamente fundada y motivada, de manera que de la misma se desprendiera con claridad que la conducta del presunt</w:t>
      </w:r>
      <w:r w:rsidR="00252198" w:rsidRPr="00AB5981">
        <w:rPr>
          <w:rFonts w:ascii="Calibri" w:hAnsi="Calibri" w:cs="Calibri"/>
          <w:color w:val="767171" w:themeColor="background2" w:themeShade="80"/>
          <w:sz w:val="26"/>
          <w:szCs w:val="26"/>
        </w:rPr>
        <w:t>o</w:t>
      </w:r>
      <w:r w:rsidRPr="00AB5981">
        <w:rPr>
          <w:rFonts w:ascii="Calibri" w:hAnsi="Calibri" w:cs="Calibri"/>
          <w:color w:val="767171" w:themeColor="background2" w:themeShade="80"/>
          <w:sz w:val="26"/>
          <w:szCs w:val="26"/>
        </w:rPr>
        <w:t xml:space="preserve"> infractor, percibida por el Agente, encuadraba perfectamente en la hipótesis normativa aplicable; pues es necesario que el fundamento y motivo no se expresen de manera lacónica, ya que la motivación </w:t>
      </w:r>
      <w:r w:rsidRPr="00AB5981">
        <w:rPr>
          <w:rFonts w:ascii="Calibri" w:hAnsi="Calibri" w:cs="Calibri"/>
          <w:color w:val="767171" w:themeColor="background2" w:themeShade="80"/>
          <w:sz w:val="26"/>
          <w:szCs w:val="26"/>
        </w:rPr>
        <w:lastRenderedPageBreak/>
        <w:t xml:space="preserve">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AB5981">
        <w:rPr>
          <w:rFonts w:ascii="Calibri" w:hAnsi="Calibri" w:cs="Calibri"/>
          <w:i/>
          <w:iCs/>
          <w:color w:val="767171" w:themeColor="background2" w:themeShade="80"/>
          <w:sz w:val="26"/>
          <w:szCs w:val="26"/>
        </w:rPr>
        <w:t>“pro forma”</w:t>
      </w:r>
      <w:r w:rsidRPr="00AB5981">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D84950" w:rsidRPr="00AB5981" w:rsidRDefault="00D84950" w:rsidP="00D84950">
      <w:pPr>
        <w:jc w:val="both"/>
        <w:rPr>
          <w:rFonts w:ascii="Garamond" w:hAnsi="Garamond"/>
          <w:color w:val="767171" w:themeColor="background2" w:themeShade="80"/>
          <w:sz w:val="20"/>
          <w:szCs w:val="27"/>
        </w:rPr>
      </w:pPr>
    </w:p>
    <w:p w:rsidR="00D84950" w:rsidRDefault="00D84950" w:rsidP="00D84950">
      <w:pPr>
        <w:jc w:val="both"/>
        <w:rPr>
          <w:rFonts w:ascii="Calibri" w:hAnsi="Calibri"/>
          <w:color w:val="767171" w:themeColor="background2" w:themeShade="80"/>
          <w:sz w:val="26"/>
        </w:rPr>
      </w:pPr>
      <w:r w:rsidRPr="00AB5981">
        <w:rPr>
          <w:rFonts w:ascii="Calibri" w:hAnsi="Calibri" w:cs="Calibri"/>
          <w:color w:val="767171" w:themeColor="background2" w:themeShade="80"/>
          <w:sz w:val="26"/>
          <w:szCs w:val="26"/>
        </w:rPr>
        <w:tab/>
        <w:t xml:space="preserve">   Es el caso que en el acta impugnada, emitida el día</w:t>
      </w:r>
      <w:r w:rsidR="00725C27" w:rsidRPr="00AB5981">
        <w:rPr>
          <w:rFonts w:ascii="Calibri" w:hAnsi="Calibri" w:cs="Calibri"/>
          <w:color w:val="767171" w:themeColor="background2" w:themeShade="80"/>
          <w:sz w:val="26"/>
          <w:szCs w:val="26"/>
        </w:rPr>
        <w:t xml:space="preserve"> 10 diez de septiembre del año 2016 dos mil dieciséis</w:t>
      </w:r>
      <w:r w:rsidRPr="00AB5981">
        <w:rPr>
          <w:rFonts w:ascii="Calibri" w:hAnsi="Calibri" w:cs="Calibri"/>
          <w:color w:val="767171" w:themeColor="background2" w:themeShade="80"/>
          <w:sz w:val="26"/>
          <w:szCs w:val="26"/>
        </w:rPr>
        <w:t xml:space="preserve">, por el Agente de Tránsito enjuiciado; incurrió en una indebida motivación, dado que solamente refirió que en el lugar ubicado en </w:t>
      </w:r>
      <w:r w:rsidRPr="00AB5981">
        <w:rPr>
          <w:rFonts w:ascii="Calibri" w:hAnsi="Calibri" w:cs="Calibri"/>
          <w:i/>
          <w:iCs/>
          <w:color w:val="767171" w:themeColor="background2" w:themeShade="80"/>
          <w:sz w:val="26"/>
          <w:szCs w:val="26"/>
        </w:rPr>
        <w:t>“</w:t>
      </w:r>
      <w:proofErr w:type="spellStart"/>
      <w:r w:rsidR="00725C27" w:rsidRPr="00AB5981">
        <w:rPr>
          <w:rFonts w:ascii="Calibri" w:hAnsi="Calibri" w:cs="Calibri"/>
          <w:i/>
          <w:iCs/>
          <w:color w:val="767171" w:themeColor="background2" w:themeShade="80"/>
          <w:sz w:val="26"/>
          <w:szCs w:val="26"/>
        </w:rPr>
        <w:t>Blvd</w:t>
      </w:r>
      <w:proofErr w:type="spellEnd"/>
      <w:r w:rsidR="00725C27" w:rsidRPr="00AB5981">
        <w:rPr>
          <w:rFonts w:ascii="Calibri" w:hAnsi="Calibri" w:cs="Calibri"/>
          <w:i/>
          <w:iCs/>
          <w:color w:val="767171" w:themeColor="background2" w:themeShade="80"/>
          <w:sz w:val="26"/>
          <w:szCs w:val="26"/>
        </w:rPr>
        <w:t xml:space="preserve">. Hidalgo y </w:t>
      </w:r>
      <w:proofErr w:type="spellStart"/>
      <w:r w:rsidR="00725C27" w:rsidRPr="00AB5981">
        <w:rPr>
          <w:rFonts w:ascii="Calibri" w:hAnsi="Calibri" w:cs="Calibri"/>
          <w:i/>
          <w:iCs/>
          <w:color w:val="767171" w:themeColor="background2" w:themeShade="80"/>
          <w:sz w:val="26"/>
          <w:szCs w:val="26"/>
        </w:rPr>
        <w:t>Blvd</w:t>
      </w:r>
      <w:proofErr w:type="spellEnd"/>
      <w:r w:rsidR="00725C27" w:rsidRPr="00AB5981">
        <w:rPr>
          <w:rFonts w:ascii="Calibri" w:hAnsi="Calibri" w:cs="Calibri"/>
          <w:i/>
          <w:iCs/>
          <w:color w:val="767171" w:themeColor="background2" w:themeShade="80"/>
          <w:sz w:val="26"/>
          <w:szCs w:val="26"/>
        </w:rPr>
        <w:t>. Las Torres</w:t>
      </w:r>
      <w:r w:rsidRPr="00AB5981">
        <w:rPr>
          <w:rFonts w:ascii="Calibri" w:hAnsi="Calibri" w:cs="Calibri"/>
          <w:i/>
          <w:iCs/>
          <w:color w:val="767171" w:themeColor="background2" w:themeShade="80"/>
          <w:sz w:val="26"/>
          <w:szCs w:val="26"/>
        </w:rPr>
        <w:t>”</w:t>
      </w:r>
      <w:r w:rsidRPr="00AB5981">
        <w:rPr>
          <w:rFonts w:ascii="Calibri" w:hAnsi="Calibri" w:cs="Calibri"/>
          <w:color w:val="767171" w:themeColor="background2" w:themeShade="80"/>
          <w:sz w:val="26"/>
          <w:szCs w:val="26"/>
        </w:rPr>
        <w:t xml:space="preserve">; de la Colonia </w:t>
      </w:r>
      <w:r w:rsidRPr="00AB5981">
        <w:rPr>
          <w:rFonts w:ascii="Calibri" w:hAnsi="Calibri" w:cs="Calibri"/>
          <w:i/>
          <w:color w:val="767171" w:themeColor="background2" w:themeShade="80"/>
          <w:sz w:val="26"/>
          <w:szCs w:val="26"/>
        </w:rPr>
        <w:t>“</w:t>
      </w:r>
      <w:r w:rsidR="00725C27" w:rsidRPr="00AB5981">
        <w:rPr>
          <w:rFonts w:ascii="Calibri" w:hAnsi="Calibri" w:cs="Calibri"/>
          <w:i/>
          <w:color w:val="767171" w:themeColor="background2" w:themeShade="80"/>
          <w:sz w:val="26"/>
          <w:szCs w:val="26"/>
        </w:rPr>
        <w:t>San Jerónimo</w:t>
      </w:r>
      <w:r w:rsidRPr="00AB5981">
        <w:rPr>
          <w:rFonts w:ascii="Calibri" w:hAnsi="Calibri" w:cs="Calibri"/>
          <w:i/>
          <w:color w:val="767171" w:themeColor="background2" w:themeShade="80"/>
          <w:sz w:val="26"/>
          <w:szCs w:val="26"/>
        </w:rPr>
        <w:t xml:space="preserve">,” </w:t>
      </w:r>
      <w:r w:rsidRPr="00AB5981">
        <w:rPr>
          <w:rFonts w:ascii="Calibri" w:hAnsi="Calibri" w:cs="Calibri"/>
          <w:color w:val="767171" w:themeColor="background2" w:themeShade="80"/>
          <w:sz w:val="26"/>
          <w:szCs w:val="26"/>
        </w:rPr>
        <w:t>de esta ciudad</w:t>
      </w:r>
      <w:r w:rsidRPr="00AB5981">
        <w:rPr>
          <w:rFonts w:ascii="Calibri" w:hAnsi="Calibri" w:cs="Calibri"/>
          <w:i/>
          <w:color w:val="767171" w:themeColor="background2" w:themeShade="80"/>
          <w:sz w:val="26"/>
          <w:szCs w:val="26"/>
        </w:rPr>
        <w:t>;</w:t>
      </w:r>
      <w:r w:rsidRPr="00AB5981">
        <w:rPr>
          <w:rFonts w:ascii="Calibri" w:hAnsi="Calibri" w:cs="Calibri"/>
          <w:color w:val="767171" w:themeColor="background2" w:themeShade="80"/>
          <w:sz w:val="26"/>
          <w:szCs w:val="26"/>
        </w:rPr>
        <w:t xml:space="preserve"> con motivo de: </w:t>
      </w:r>
      <w:r w:rsidRPr="00AB5981">
        <w:rPr>
          <w:rFonts w:ascii="Calibri" w:hAnsi="Calibri" w:cs="Calibri"/>
          <w:i/>
          <w:iCs/>
          <w:color w:val="767171" w:themeColor="background2" w:themeShade="80"/>
          <w:sz w:val="26"/>
          <w:szCs w:val="26"/>
        </w:rPr>
        <w:t>“</w:t>
      </w:r>
      <w:r w:rsidR="00725C27" w:rsidRPr="00AB5981">
        <w:rPr>
          <w:rFonts w:ascii="Calibri" w:hAnsi="Calibri" w:cs="Calibri"/>
          <w:i/>
          <w:iCs/>
          <w:color w:val="767171" w:themeColor="background2" w:themeShade="80"/>
          <w:sz w:val="26"/>
          <w:szCs w:val="26"/>
        </w:rPr>
        <w:t>N</w:t>
      </w:r>
      <w:r w:rsidRPr="00AB5981">
        <w:rPr>
          <w:rFonts w:ascii="Calibri" w:hAnsi="Calibri" w:cs="Calibri"/>
          <w:i/>
          <w:iCs/>
          <w:color w:val="767171" w:themeColor="background2" w:themeShade="80"/>
          <w:sz w:val="26"/>
          <w:szCs w:val="26"/>
        </w:rPr>
        <w:t xml:space="preserve">o </w:t>
      </w:r>
      <w:r w:rsidR="00725C27" w:rsidRPr="00AB5981">
        <w:rPr>
          <w:rFonts w:ascii="Calibri" w:hAnsi="Calibri" w:cs="Calibri"/>
          <w:i/>
          <w:iCs/>
          <w:color w:val="767171" w:themeColor="background2" w:themeShade="80"/>
          <w:sz w:val="26"/>
          <w:szCs w:val="26"/>
        </w:rPr>
        <w:t>r</w:t>
      </w:r>
      <w:r w:rsidRPr="00AB5981">
        <w:rPr>
          <w:rFonts w:ascii="Calibri" w:hAnsi="Calibri" w:cs="Calibri"/>
          <w:i/>
          <w:iCs/>
          <w:color w:val="767171" w:themeColor="background2" w:themeShade="80"/>
          <w:sz w:val="26"/>
          <w:szCs w:val="26"/>
        </w:rPr>
        <w:t>e</w:t>
      </w:r>
      <w:r w:rsidR="00725C27" w:rsidRPr="00AB5981">
        <w:rPr>
          <w:rFonts w:ascii="Calibri" w:hAnsi="Calibri" w:cs="Calibri"/>
          <w:i/>
          <w:iCs/>
          <w:color w:val="767171" w:themeColor="background2" w:themeShade="80"/>
          <w:sz w:val="26"/>
          <w:szCs w:val="26"/>
        </w:rPr>
        <w:t>sp</w:t>
      </w:r>
      <w:r w:rsidRPr="00AB5981">
        <w:rPr>
          <w:rFonts w:ascii="Calibri" w:hAnsi="Calibri" w:cs="Calibri"/>
          <w:i/>
          <w:iCs/>
          <w:color w:val="767171" w:themeColor="background2" w:themeShade="80"/>
          <w:sz w:val="26"/>
          <w:szCs w:val="26"/>
        </w:rPr>
        <w:t>e</w:t>
      </w:r>
      <w:r w:rsidR="00725C27" w:rsidRPr="00AB5981">
        <w:rPr>
          <w:rFonts w:ascii="Calibri" w:hAnsi="Calibri" w:cs="Calibri"/>
          <w:i/>
          <w:iCs/>
          <w:color w:val="767171" w:themeColor="background2" w:themeShade="80"/>
          <w:sz w:val="26"/>
          <w:szCs w:val="26"/>
        </w:rPr>
        <w:t>ta</w:t>
      </w:r>
      <w:r w:rsidRPr="00AB5981">
        <w:rPr>
          <w:rFonts w:ascii="Calibri" w:hAnsi="Calibri" w:cs="Calibri"/>
          <w:i/>
          <w:iCs/>
          <w:color w:val="767171" w:themeColor="background2" w:themeShade="80"/>
          <w:sz w:val="26"/>
          <w:szCs w:val="26"/>
        </w:rPr>
        <w:t>r señalamiento restrictivo</w:t>
      </w:r>
      <w:r w:rsidR="00725C27" w:rsidRPr="00AB5981">
        <w:rPr>
          <w:rFonts w:ascii="Calibri" w:hAnsi="Calibri" w:cs="Calibri"/>
          <w:i/>
          <w:iCs/>
          <w:color w:val="767171" w:themeColor="background2" w:themeShade="80"/>
          <w:sz w:val="26"/>
          <w:szCs w:val="26"/>
        </w:rPr>
        <w:t xml:space="preserve"> de T</w:t>
      </w:r>
      <w:r w:rsidRPr="00AB5981">
        <w:rPr>
          <w:rFonts w:ascii="Calibri" w:hAnsi="Calibri" w:cs="Calibri"/>
          <w:i/>
          <w:iCs/>
          <w:color w:val="767171" w:themeColor="background2" w:themeShade="80"/>
          <w:sz w:val="26"/>
          <w:szCs w:val="26"/>
        </w:rPr>
        <w:t>ránsito</w:t>
      </w:r>
      <w:r w:rsidR="00725C27" w:rsidRPr="00AB5981">
        <w:rPr>
          <w:rFonts w:ascii="Calibri" w:hAnsi="Calibri" w:cs="Calibri"/>
          <w:i/>
          <w:iCs/>
          <w:color w:val="767171" w:themeColor="background2" w:themeShade="80"/>
          <w:sz w:val="26"/>
          <w:szCs w:val="26"/>
        </w:rPr>
        <w:t xml:space="preserve"> Municipal</w:t>
      </w:r>
      <w:r w:rsidRPr="00AB5981">
        <w:rPr>
          <w:rFonts w:ascii="Calibri" w:hAnsi="Calibri" w:cs="Calibri"/>
          <w:i/>
          <w:iCs/>
          <w:color w:val="767171" w:themeColor="background2" w:themeShade="80"/>
          <w:sz w:val="26"/>
          <w:szCs w:val="26"/>
        </w:rPr>
        <w:t xml:space="preserve">”; </w:t>
      </w:r>
      <w:r w:rsidRPr="00AB5981">
        <w:rPr>
          <w:rFonts w:ascii="Calibri" w:hAnsi="Calibri" w:cs="Calibri"/>
          <w:iCs/>
          <w:color w:val="767171" w:themeColor="background2" w:themeShade="80"/>
          <w:sz w:val="26"/>
          <w:szCs w:val="26"/>
        </w:rPr>
        <w:t xml:space="preserve"> y en el área destinada </w:t>
      </w:r>
      <w:r w:rsidR="002B3471" w:rsidRPr="00AB5981">
        <w:rPr>
          <w:rFonts w:ascii="Calibri" w:hAnsi="Calibri" w:cs="Calibri"/>
          <w:iCs/>
          <w:color w:val="767171" w:themeColor="background2" w:themeShade="80"/>
          <w:sz w:val="26"/>
          <w:szCs w:val="26"/>
        </w:rPr>
        <w:t>p</w:t>
      </w:r>
      <w:r w:rsidRPr="00AB5981">
        <w:rPr>
          <w:rFonts w:ascii="Calibri" w:hAnsi="Calibri" w:cs="Calibri"/>
          <w:iCs/>
          <w:color w:val="767171" w:themeColor="background2" w:themeShade="80"/>
          <w:sz w:val="26"/>
          <w:szCs w:val="26"/>
        </w:rPr>
        <w:t>a</w:t>
      </w:r>
      <w:r w:rsidR="002B3471" w:rsidRPr="00AB5981">
        <w:rPr>
          <w:rFonts w:ascii="Calibri" w:hAnsi="Calibri" w:cs="Calibri"/>
          <w:iCs/>
          <w:color w:val="767171" w:themeColor="background2" w:themeShade="80"/>
          <w:sz w:val="26"/>
          <w:szCs w:val="26"/>
        </w:rPr>
        <w:t>ra</w:t>
      </w:r>
      <w:r w:rsidRPr="00AB5981">
        <w:rPr>
          <w:rFonts w:ascii="Calibri" w:hAnsi="Calibri" w:cs="Calibri"/>
          <w:iCs/>
          <w:color w:val="767171" w:themeColor="background2" w:themeShade="80"/>
          <w:sz w:val="26"/>
          <w:szCs w:val="26"/>
        </w:rPr>
        <w:t xml:space="preserve"> indicar como fue detectada la infracción</w:t>
      </w:r>
      <w:r w:rsidR="004161F4" w:rsidRPr="00AB5981">
        <w:rPr>
          <w:rFonts w:ascii="Calibri" w:hAnsi="Calibri" w:cs="Calibri"/>
          <w:iCs/>
          <w:color w:val="767171" w:themeColor="background2" w:themeShade="80"/>
          <w:sz w:val="26"/>
          <w:szCs w:val="26"/>
        </w:rPr>
        <w:t>,</w:t>
      </w:r>
      <w:r w:rsidRPr="00AB5981">
        <w:rPr>
          <w:rFonts w:ascii="Calibri" w:hAnsi="Calibri" w:cs="Calibri"/>
          <w:iCs/>
          <w:color w:val="767171" w:themeColor="background2" w:themeShade="80"/>
          <w:sz w:val="26"/>
          <w:szCs w:val="26"/>
        </w:rPr>
        <w:t xml:space="preserve"> </w:t>
      </w:r>
      <w:r w:rsidR="002D5AD0" w:rsidRPr="00AB5981">
        <w:rPr>
          <w:rFonts w:ascii="Calibri" w:hAnsi="Calibri" w:cs="Calibri"/>
          <w:iCs/>
          <w:color w:val="767171" w:themeColor="background2" w:themeShade="80"/>
          <w:sz w:val="26"/>
          <w:szCs w:val="26"/>
        </w:rPr>
        <w:t xml:space="preserve">no </w:t>
      </w:r>
      <w:r w:rsidRPr="00AB5981">
        <w:rPr>
          <w:rFonts w:ascii="Calibri" w:hAnsi="Calibri" w:cs="Calibri"/>
          <w:iCs/>
          <w:color w:val="767171" w:themeColor="background2" w:themeShade="80"/>
          <w:sz w:val="26"/>
          <w:szCs w:val="26"/>
        </w:rPr>
        <w:t>señaló</w:t>
      </w:r>
      <w:r w:rsidR="002D5AD0" w:rsidRPr="00AB5981">
        <w:rPr>
          <w:rFonts w:ascii="Calibri" w:hAnsi="Calibri" w:cs="Calibri"/>
          <w:iCs/>
          <w:color w:val="767171" w:themeColor="background2" w:themeShade="80"/>
          <w:sz w:val="26"/>
          <w:szCs w:val="26"/>
        </w:rPr>
        <w:t xml:space="preserve"> dato alguno</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recogiendo en garantía del pago de la infracción, la </w:t>
      </w:r>
      <w:r w:rsidR="004161F4" w:rsidRPr="00AB5981">
        <w:rPr>
          <w:rFonts w:ascii="Calibri" w:hAnsi="Calibri" w:cs="Calibri"/>
          <w:color w:val="767171" w:themeColor="background2" w:themeShade="80"/>
          <w:sz w:val="26"/>
          <w:szCs w:val="26"/>
        </w:rPr>
        <w:t>licencia para</w:t>
      </w:r>
      <w:r w:rsidRPr="00AB5981">
        <w:rPr>
          <w:rFonts w:ascii="Calibri" w:hAnsi="Calibri" w:cs="Calibri"/>
          <w:color w:val="767171" w:themeColor="background2" w:themeShade="80"/>
          <w:sz w:val="26"/>
          <w:szCs w:val="26"/>
        </w:rPr>
        <w:t xml:space="preserve"> c</w:t>
      </w:r>
      <w:r w:rsidR="004161F4" w:rsidRPr="00AB5981">
        <w:rPr>
          <w:rFonts w:ascii="Calibri" w:hAnsi="Calibri" w:cs="Calibri"/>
          <w:color w:val="767171" w:themeColor="background2" w:themeShade="80"/>
          <w:sz w:val="26"/>
          <w:szCs w:val="26"/>
        </w:rPr>
        <w:t>onducir</w:t>
      </w:r>
      <w:r w:rsidR="00593D91" w:rsidRPr="00AB5981">
        <w:rPr>
          <w:rFonts w:ascii="Calibri" w:hAnsi="Calibri" w:cs="Calibri"/>
          <w:color w:val="767171" w:themeColor="background2" w:themeShade="80"/>
          <w:sz w:val="26"/>
          <w:szCs w:val="26"/>
        </w:rPr>
        <w:t xml:space="preserve"> del gobernado</w:t>
      </w:r>
      <w:r w:rsidRPr="00AB5981">
        <w:rPr>
          <w:rFonts w:ascii="Calibri" w:hAnsi="Calibri" w:cs="Calibri"/>
          <w:color w:val="767171" w:themeColor="background2" w:themeShade="80"/>
          <w:sz w:val="26"/>
          <w:szCs w:val="26"/>
        </w:rPr>
        <w:t>;</w:t>
      </w:r>
      <w:r w:rsidRPr="00AB5981">
        <w:rPr>
          <w:rFonts w:ascii="Calibri" w:hAnsi="Calibri" w:cs="Calibri"/>
          <w:bCs/>
          <w:color w:val="767171" w:themeColor="background2" w:themeShade="80"/>
          <w:sz w:val="26"/>
          <w:szCs w:val="26"/>
        </w:rPr>
        <w:t xml:space="preserve"> lo que se traduce en que no expuso los razonamientos lógico jurídicos del porqué la conducta desplegada por </w:t>
      </w:r>
      <w:r w:rsidR="00593D91" w:rsidRPr="00AB5981">
        <w:rPr>
          <w:rFonts w:ascii="Calibri" w:hAnsi="Calibri" w:cs="Calibri"/>
          <w:bCs/>
          <w:color w:val="767171" w:themeColor="background2" w:themeShade="80"/>
          <w:sz w:val="26"/>
          <w:szCs w:val="26"/>
        </w:rPr>
        <w:t>e</w:t>
      </w:r>
      <w:r w:rsidRPr="00AB5981">
        <w:rPr>
          <w:rFonts w:ascii="Calibri" w:hAnsi="Calibri" w:cs="Calibri"/>
          <w:bCs/>
          <w:color w:val="767171" w:themeColor="background2" w:themeShade="80"/>
          <w:sz w:val="26"/>
          <w:szCs w:val="26"/>
        </w:rPr>
        <w:t>l gobernad</w:t>
      </w:r>
      <w:r w:rsidR="00593D91" w:rsidRPr="00AB5981">
        <w:rPr>
          <w:rFonts w:ascii="Calibri" w:hAnsi="Calibri" w:cs="Calibri"/>
          <w:bCs/>
          <w:color w:val="767171" w:themeColor="background2" w:themeShade="80"/>
          <w:sz w:val="26"/>
          <w:szCs w:val="26"/>
        </w:rPr>
        <w:t>o</w:t>
      </w:r>
      <w:r w:rsidRPr="00AB5981">
        <w:rPr>
          <w:rFonts w:ascii="Calibri" w:hAnsi="Calibri" w:cs="Calibri"/>
          <w:bCs/>
          <w:color w:val="767171" w:themeColor="background2" w:themeShade="80"/>
          <w:sz w:val="26"/>
          <w:szCs w:val="26"/>
        </w:rPr>
        <w:t xml:space="preserve"> infringió el artículo y su fracción consignados en el acta impugnada; pues el articulo y fracción invocado como infringido (Artículo 7 fracción IV) del Reglamento de Tránsito Municipal de León, Guanajuato; lo que </w:t>
      </w:r>
      <w:r w:rsidRPr="00AB5981">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señaló que la infracción se emitió por no </w:t>
      </w:r>
      <w:r w:rsidR="00593D91" w:rsidRPr="00AB5981">
        <w:rPr>
          <w:rFonts w:ascii="Calibri" w:hAnsi="Calibri"/>
          <w:color w:val="767171" w:themeColor="background2" w:themeShade="80"/>
          <w:sz w:val="26"/>
        </w:rPr>
        <w:t>resp</w:t>
      </w:r>
      <w:r w:rsidRPr="00AB5981">
        <w:rPr>
          <w:rFonts w:ascii="Calibri" w:hAnsi="Calibri"/>
          <w:color w:val="767171" w:themeColor="background2" w:themeShade="80"/>
          <w:sz w:val="26"/>
        </w:rPr>
        <w:t>e</w:t>
      </w:r>
      <w:r w:rsidR="00593D91" w:rsidRPr="00AB5981">
        <w:rPr>
          <w:rFonts w:ascii="Calibri" w:hAnsi="Calibri"/>
          <w:color w:val="767171" w:themeColor="background2" w:themeShade="80"/>
          <w:sz w:val="26"/>
        </w:rPr>
        <w:t>ta</w:t>
      </w:r>
      <w:r w:rsidRPr="00AB5981">
        <w:rPr>
          <w:rFonts w:ascii="Calibri" w:hAnsi="Calibri"/>
          <w:color w:val="767171" w:themeColor="background2" w:themeShade="80"/>
          <w:sz w:val="26"/>
        </w:rPr>
        <w:t>r señalamiento restrictivo de tr</w:t>
      </w:r>
      <w:r w:rsidR="00593D91" w:rsidRPr="00AB5981">
        <w:rPr>
          <w:rFonts w:ascii="Calibri" w:hAnsi="Calibri"/>
          <w:color w:val="767171" w:themeColor="background2" w:themeShade="80"/>
          <w:sz w:val="26"/>
        </w:rPr>
        <w:t>ánsito;</w:t>
      </w:r>
      <w:r w:rsidRPr="00AB5981">
        <w:rPr>
          <w:rFonts w:ascii="Calibri" w:hAnsi="Calibri"/>
          <w:color w:val="767171" w:themeColor="background2" w:themeShade="80"/>
          <w:sz w:val="26"/>
        </w:rPr>
        <w:t xml:space="preserve"> pero no expresó en ese apartado, </w:t>
      </w:r>
      <w:r w:rsidR="00593D91" w:rsidRPr="00AB5981">
        <w:rPr>
          <w:rFonts w:ascii="Calibri" w:hAnsi="Calibri"/>
          <w:color w:val="767171" w:themeColor="background2" w:themeShade="80"/>
          <w:sz w:val="26"/>
        </w:rPr>
        <w:t>como fue que en los hechos no se respetó una señal restrict</w:t>
      </w:r>
      <w:r w:rsidRPr="00AB5981">
        <w:rPr>
          <w:rFonts w:ascii="Calibri" w:hAnsi="Calibri"/>
          <w:color w:val="767171" w:themeColor="background2" w:themeShade="80"/>
          <w:sz w:val="26"/>
        </w:rPr>
        <w:t>iva de tránsito</w:t>
      </w:r>
      <w:r w:rsidR="00593D91" w:rsidRPr="00AB5981">
        <w:rPr>
          <w:rFonts w:ascii="Calibri" w:hAnsi="Calibri"/>
          <w:color w:val="767171" w:themeColor="background2" w:themeShade="80"/>
          <w:sz w:val="26"/>
        </w:rPr>
        <w:t xml:space="preserve">, ni a </w:t>
      </w:r>
      <w:r w:rsidR="002D5965" w:rsidRPr="00AB5981">
        <w:rPr>
          <w:rFonts w:ascii="Calibri" w:hAnsi="Calibri"/>
          <w:color w:val="767171" w:themeColor="background2" w:themeShade="80"/>
          <w:sz w:val="26"/>
        </w:rPr>
        <w:t>qué</w:t>
      </w:r>
      <w:r w:rsidR="00593D91" w:rsidRPr="00AB5981">
        <w:rPr>
          <w:rFonts w:ascii="Calibri" w:hAnsi="Calibri"/>
          <w:color w:val="767171" w:themeColor="background2" w:themeShade="80"/>
          <w:sz w:val="26"/>
        </w:rPr>
        <w:t xml:space="preserve"> tipo de señal</w:t>
      </w:r>
      <w:r w:rsidRPr="00AB5981">
        <w:rPr>
          <w:rFonts w:ascii="Calibri" w:hAnsi="Calibri"/>
          <w:color w:val="767171" w:themeColor="background2" w:themeShade="80"/>
          <w:sz w:val="26"/>
        </w:rPr>
        <w:t xml:space="preserve"> se refería, ni donde se encontraba la misma; ni cómo fue que </w:t>
      </w:r>
      <w:r w:rsidR="00593D91" w:rsidRPr="00AB5981">
        <w:rPr>
          <w:rFonts w:ascii="Calibri" w:hAnsi="Calibri"/>
          <w:color w:val="767171" w:themeColor="background2" w:themeShade="80"/>
          <w:sz w:val="26"/>
        </w:rPr>
        <w:t>e</w:t>
      </w:r>
      <w:r w:rsidRPr="00AB5981">
        <w:rPr>
          <w:rFonts w:ascii="Calibri" w:hAnsi="Calibri"/>
          <w:color w:val="767171" w:themeColor="background2" w:themeShade="80"/>
          <w:sz w:val="26"/>
        </w:rPr>
        <w:t xml:space="preserve">l justiciable dejó de respetarla; es decir si la señal indicaba, por ejemplo: no estacionarse y </w:t>
      </w:r>
      <w:r w:rsidR="00593D91" w:rsidRPr="00AB5981">
        <w:rPr>
          <w:rFonts w:ascii="Calibri" w:hAnsi="Calibri"/>
          <w:color w:val="767171" w:themeColor="background2" w:themeShade="80"/>
          <w:sz w:val="26"/>
        </w:rPr>
        <w:t>e</w:t>
      </w:r>
      <w:r w:rsidRPr="00AB5981">
        <w:rPr>
          <w:rFonts w:ascii="Calibri" w:hAnsi="Calibri"/>
          <w:color w:val="767171" w:themeColor="background2" w:themeShade="80"/>
          <w:sz w:val="26"/>
        </w:rPr>
        <w:t>l ciudadan</w:t>
      </w:r>
      <w:r w:rsidR="00593D91" w:rsidRPr="00AB5981">
        <w:rPr>
          <w:rFonts w:ascii="Calibri" w:hAnsi="Calibri"/>
          <w:color w:val="767171" w:themeColor="background2" w:themeShade="80"/>
          <w:sz w:val="26"/>
        </w:rPr>
        <w:t>o</w:t>
      </w:r>
      <w:r w:rsidRPr="00AB5981">
        <w:rPr>
          <w:rFonts w:ascii="Calibri" w:hAnsi="Calibri"/>
          <w:color w:val="767171" w:themeColor="background2" w:themeShade="80"/>
          <w:sz w:val="26"/>
        </w:rPr>
        <w:t xml:space="preserve"> se estacionó;  o de no dar vuelta y </w:t>
      </w:r>
      <w:r w:rsidR="00593D91" w:rsidRPr="00AB5981">
        <w:rPr>
          <w:rFonts w:ascii="Calibri" w:hAnsi="Calibri"/>
          <w:color w:val="767171" w:themeColor="background2" w:themeShade="80"/>
          <w:sz w:val="26"/>
        </w:rPr>
        <w:t>e</w:t>
      </w:r>
      <w:r w:rsidRPr="00AB5981">
        <w:rPr>
          <w:rFonts w:ascii="Calibri" w:hAnsi="Calibri"/>
          <w:color w:val="767171" w:themeColor="background2" w:themeShade="80"/>
          <w:sz w:val="26"/>
        </w:rPr>
        <w:t>l gobernad</w:t>
      </w:r>
      <w:r w:rsidR="00593D91" w:rsidRPr="00AB5981">
        <w:rPr>
          <w:rFonts w:ascii="Calibri" w:hAnsi="Calibri"/>
          <w:color w:val="767171" w:themeColor="background2" w:themeShade="80"/>
          <w:sz w:val="26"/>
        </w:rPr>
        <w:t>o</w:t>
      </w:r>
      <w:r w:rsidRPr="00AB5981">
        <w:rPr>
          <w:rFonts w:ascii="Calibri" w:hAnsi="Calibri"/>
          <w:color w:val="767171" w:themeColor="background2" w:themeShade="80"/>
          <w:sz w:val="26"/>
        </w:rPr>
        <w:t xml:space="preserve"> realizó esa conducta; o de no ascenso ni descenso, y en el caso subieron o descendieron personas del vehículo; entre otras; siendo que todo lo anterior constituiría la debida motivación de la boleta, mism</w:t>
      </w:r>
      <w:r w:rsidR="00895BA5">
        <w:rPr>
          <w:rFonts w:ascii="Calibri" w:hAnsi="Calibri"/>
          <w:color w:val="767171" w:themeColor="background2" w:themeShade="80"/>
          <w:sz w:val="26"/>
        </w:rPr>
        <w:t xml:space="preserve">a de la que carece . . </w:t>
      </w:r>
    </w:p>
    <w:p w:rsidR="002D5965" w:rsidRDefault="002D5965" w:rsidP="00D84950">
      <w:pPr>
        <w:jc w:val="both"/>
        <w:rPr>
          <w:rFonts w:ascii="Calibri" w:hAnsi="Calibri"/>
          <w:color w:val="767171" w:themeColor="background2" w:themeShade="80"/>
          <w:sz w:val="26"/>
        </w:rPr>
      </w:pPr>
    </w:p>
    <w:p w:rsidR="002D5965" w:rsidRPr="00EB31CF" w:rsidRDefault="002D5965" w:rsidP="00D84950">
      <w:pPr>
        <w:jc w:val="both"/>
        <w:rPr>
          <w:rFonts w:ascii="Calibri" w:hAnsi="Calibri"/>
          <w:color w:val="767171" w:themeColor="background2" w:themeShade="80"/>
          <w:sz w:val="26"/>
        </w:rPr>
      </w:pPr>
      <w:r w:rsidRPr="00EB31CF">
        <w:rPr>
          <w:rFonts w:ascii="Calibri" w:hAnsi="Calibri"/>
          <w:color w:val="767171" w:themeColor="background2" w:themeShade="80"/>
          <w:sz w:val="26"/>
        </w:rPr>
        <w:tab/>
        <w:t>Aunado a lo anterior, el Agente demandado nunca clarificó sobre que vialidad circulaba el impugnador</w:t>
      </w:r>
      <w:r w:rsidR="00EB31CF">
        <w:rPr>
          <w:rFonts w:ascii="Calibri" w:hAnsi="Calibri"/>
          <w:color w:val="767171" w:themeColor="background2" w:themeShade="80"/>
          <w:sz w:val="26"/>
        </w:rPr>
        <w:t xml:space="preserve">, si sobre el </w:t>
      </w:r>
      <w:r w:rsidRPr="00EB31CF">
        <w:rPr>
          <w:rFonts w:ascii="Calibri" w:hAnsi="Calibri"/>
          <w:color w:val="767171" w:themeColor="background2" w:themeShade="80"/>
          <w:sz w:val="26"/>
        </w:rPr>
        <w:t xml:space="preserve">Bulevar Hidalgo o </w:t>
      </w:r>
      <w:r w:rsidR="00EB31CF">
        <w:rPr>
          <w:rFonts w:ascii="Calibri" w:hAnsi="Calibri"/>
          <w:color w:val="767171" w:themeColor="background2" w:themeShade="80"/>
          <w:sz w:val="26"/>
        </w:rPr>
        <w:t xml:space="preserve">si lo hacía sobre el </w:t>
      </w:r>
      <w:r w:rsidRPr="00EB31CF">
        <w:rPr>
          <w:rFonts w:ascii="Calibri" w:hAnsi="Calibri"/>
          <w:color w:val="767171" w:themeColor="background2" w:themeShade="80"/>
          <w:sz w:val="26"/>
        </w:rPr>
        <w:t>Bulevar Las Torres</w:t>
      </w:r>
      <w:r w:rsidR="00EB31CF">
        <w:rPr>
          <w:rFonts w:ascii="Calibri" w:hAnsi="Calibri"/>
          <w:color w:val="767171" w:themeColor="background2" w:themeShade="80"/>
          <w:sz w:val="26"/>
        </w:rPr>
        <w:t>;</w:t>
      </w:r>
      <w:r w:rsidRPr="00EB31CF">
        <w:rPr>
          <w:rFonts w:ascii="Calibri" w:hAnsi="Calibri"/>
          <w:color w:val="767171" w:themeColor="background2" w:themeShade="80"/>
          <w:sz w:val="26"/>
        </w:rPr>
        <w:t xml:space="preserve"> lo que se traduce también en una deficiente motivación del Acta combatida. . . .</w:t>
      </w:r>
      <w:r w:rsidR="00EB31CF">
        <w:rPr>
          <w:rFonts w:ascii="Calibri" w:hAnsi="Calibri"/>
          <w:color w:val="767171" w:themeColor="background2" w:themeShade="80"/>
          <w:sz w:val="26"/>
        </w:rPr>
        <w:t xml:space="preserve"> . . . . . . . . . . . .  . . . . . . . . . . . . . . . . . . . . . . . . . . . . . . . . . . . . . . .</w:t>
      </w:r>
    </w:p>
    <w:p w:rsidR="00D84950" w:rsidRPr="00AB5981" w:rsidRDefault="00D84950" w:rsidP="00D84950">
      <w:pPr>
        <w:jc w:val="both"/>
        <w:rPr>
          <w:rFonts w:ascii="Calibri" w:hAnsi="Calibri"/>
          <w:color w:val="767171" w:themeColor="background2" w:themeShade="80"/>
          <w:sz w:val="20"/>
          <w:szCs w:val="26"/>
        </w:rPr>
      </w:pPr>
    </w:p>
    <w:p w:rsidR="00D84950" w:rsidRPr="00AB5981" w:rsidRDefault="00D84950" w:rsidP="00D84950">
      <w:pPr>
        <w:jc w:val="both"/>
        <w:rPr>
          <w:rFonts w:ascii="Calibri" w:hAnsi="Calibri" w:cs="Calibri"/>
          <w:color w:val="767171" w:themeColor="background2" w:themeShade="80"/>
          <w:sz w:val="26"/>
          <w:szCs w:val="26"/>
        </w:rPr>
      </w:pPr>
      <w:r w:rsidRPr="00AB5981">
        <w:rPr>
          <w:rFonts w:ascii="Calibri" w:hAnsi="Calibri"/>
          <w:color w:val="767171" w:themeColor="background2" w:themeShade="80"/>
          <w:sz w:val="26"/>
          <w:szCs w:val="26"/>
        </w:rPr>
        <w:tab/>
      </w:r>
      <w:r w:rsidRPr="00AB5981">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2D5965">
        <w:rPr>
          <w:rFonts w:ascii="Calibri" w:hAnsi="Calibri" w:cs="Calibri"/>
          <w:b/>
          <w:color w:val="767171" w:themeColor="background2" w:themeShade="80"/>
          <w:sz w:val="26"/>
          <w:szCs w:val="26"/>
        </w:rPr>
        <w:t>decretar</w:t>
      </w:r>
      <w:r w:rsidRPr="00AB5981">
        <w:rPr>
          <w:rFonts w:ascii="Calibri" w:hAnsi="Calibri" w:cs="Calibri"/>
          <w:color w:val="767171" w:themeColor="background2" w:themeShade="80"/>
          <w:sz w:val="26"/>
          <w:szCs w:val="26"/>
        </w:rPr>
        <w:t xml:space="preserve"> la </w:t>
      </w:r>
      <w:r w:rsidRPr="00AB5981">
        <w:rPr>
          <w:rFonts w:ascii="Calibri" w:hAnsi="Calibri" w:cs="Calibri"/>
          <w:b/>
          <w:bCs/>
          <w:color w:val="767171" w:themeColor="background2" w:themeShade="80"/>
          <w:sz w:val="26"/>
          <w:szCs w:val="26"/>
        </w:rPr>
        <w:t xml:space="preserve">nulidad total </w:t>
      </w:r>
      <w:r w:rsidRPr="00AB5981">
        <w:rPr>
          <w:rFonts w:ascii="Calibri" w:hAnsi="Calibri" w:cs="Calibri"/>
          <w:bCs/>
          <w:color w:val="767171" w:themeColor="background2" w:themeShade="80"/>
          <w:sz w:val="26"/>
          <w:szCs w:val="26"/>
        </w:rPr>
        <w:t xml:space="preserve">del </w:t>
      </w:r>
      <w:r w:rsidRPr="002D5965">
        <w:rPr>
          <w:rFonts w:ascii="Calibri" w:hAnsi="Calibri" w:cs="Calibri"/>
          <w:b/>
          <w:color w:val="767171" w:themeColor="background2" w:themeShade="80"/>
          <w:sz w:val="26"/>
          <w:szCs w:val="26"/>
        </w:rPr>
        <w:t>acta de infracción</w:t>
      </w:r>
      <w:r w:rsidRPr="00AB5981">
        <w:rPr>
          <w:rFonts w:ascii="Calibri" w:hAnsi="Calibri" w:cs="Calibri"/>
          <w:color w:val="767171" w:themeColor="background2" w:themeShade="80"/>
          <w:sz w:val="26"/>
          <w:szCs w:val="26"/>
        </w:rPr>
        <w:t xml:space="preserve"> con número</w:t>
      </w:r>
      <w:r w:rsidR="00593D91" w:rsidRPr="00AB5981">
        <w:rPr>
          <w:rFonts w:ascii="Calibri" w:hAnsi="Calibri" w:cs="Calibri"/>
          <w:color w:val="767171" w:themeColor="background2" w:themeShade="80"/>
          <w:sz w:val="26"/>
          <w:szCs w:val="26"/>
        </w:rPr>
        <w:t xml:space="preserve"> </w:t>
      </w:r>
      <w:r w:rsidR="00593D91" w:rsidRPr="00677B94">
        <w:rPr>
          <w:rFonts w:ascii="Calibri" w:hAnsi="Calibri" w:cs="Calibri"/>
          <w:b/>
          <w:color w:val="767171" w:themeColor="background2" w:themeShade="80"/>
          <w:sz w:val="26"/>
          <w:szCs w:val="26"/>
        </w:rPr>
        <w:t>T-5445342 (T guion cinco-cuatro-cuatro-cinco-tres-cuatro-dos)</w:t>
      </w:r>
      <w:r w:rsidR="00593D91" w:rsidRPr="00AB5981">
        <w:rPr>
          <w:rFonts w:ascii="Calibri" w:hAnsi="Calibri" w:cs="Calibri"/>
          <w:color w:val="767171" w:themeColor="background2" w:themeShade="80"/>
          <w:sz w:val="26"/>
          <w:szCs w:val="26"/>
        </w:rPr>
        <w:t xml:space="preserve">, de fecha </w:t>
      </w:r>
      <w:r w:rsidR="00593D91" w:rsidRPr="00677B94">
        <w:rPr>
          <w:rFonts w:ascii="Calibri" w:hAnsi="Calibri" w:cs="Calibri"/>
          <w:b/>
          <w:color w:val="767171" w:themeColor="background2" w:themeShade="80"/>
          <w:sz w:val="26"/>
          <w:szCs w:val="26"/>
        </w:rPr>
        <w:t>10</w:t>
      </w:r>
      <w:r w:rsidR="00593D91" w:rsidRPr="00AB5981">
        <w:rPr>
          <w:rFonts w:ascii="Calibri" w:hAnsi="Calibri" w:cs="Calibri"/>
          <w:color w:val="767171" w:themeColor="background2" w:themeShade="80"/>
          <w:sz w:val="26"/>
          <w:szCs w:val="26"/>
        </w:rPr>
        <w:t xml:space="preserve"> diez de </w:t>
      </w:r>
      <w:r w:rsidR="00593D91" w:rsidRPr="00677B94">
        <w:rPr>
          <w:rFonts w:ascii="Calibri" w:hAnsi="Calibri" w:cs="Calibri"/>
          <w:b/>
          <w:color w:val="767171" w:themeColor="background2" w:themeShade="80"/>
          <w:sz w:val="26"/>
          <w:szCs w:val="26"/>
        </w:rPr>
        <w:t>septiembre</w:t>
      </w:r>
      <w:r w:rsidR="00593D91" w:rsidRPr="00AB5981">
        <w:rPr>
          <w:rFonts w:ascii="Calibri" w:hAnsi="Calibri" w:cs="Calibri"/>
          <w:color w:val="767171" w:themeColor="background2" w:themeShade="80"/>
          <w:sz w:val="26"/>
          <w:szCs w:val="26"/>
        </w:rPr>
        <w:t xml:space="preserve"> del año </w:t>
      </w:r>
      <w:r w:rsidR="00593D91" w:rsidRPr="00677B94">
        <w:rPr>
          <w:rFonts w:ascii="Calibri" w:hAnsi="Calibri" w:cs="Calibri"/>
          <w:b/>
          <w:color w:val="767171" w:themeColor="background2" w:themeShade="80"/>
          <w:sz w:val="26"/>
          <w:szCs w:val="26"/>
        </w:rPr>
        <w:t>2016</w:t>
      </w:r>
      <w:r w:rsidR="00593D91" w:rsidRPr="00AB5981">
        <w:rPr>
          <w:rFonts w:ascii="Calibri" w:hAnsi="Calibri" w:cs="Calibri"/>
          <w:color w:val="767171" w:themeColor="background2" w:themeShade="80"/>
          <w:sz w:val="26"/>
          <w:szCs w:val="26"/>
        </w:rPr>
        <w:t xml:space="preserve"> dos mil dieciséis</w:t>
      </w:r>
      <w:r w:rsidR="00EB31CF">
        <w:rPr>
          <w:rFonts w:asciiTheme="minorHAnsi" w:hAnsiTheme="minorHAnsi" w:cstheme="minorHAnsi"/>
          <w:color w:val="767171" w:themeColor="background2" w:themeShade="80"/>
          <w:sz w:val="26"/>
          <w:szCs w:val="26"/>
        </w:rPr>
        <w:t xml:space="preserve">. . . . . . </w:t>
      </w:r>
    </w:p>
    <w:p w:rsidR="00D84950" w:rsidRPr="00AB5981" w:rsidRDefault="00D84950" w:rsidP="00D84950">
      <w:pPr>
        <w:jc w:val="both"/>
        <w:rPr>
          <w:rFonts w:ascii="Calibri" w:hAnsi="Calibri" w:cs="Calibri"/>
          <w:color w:val="767171" w:themeColor="background2" w:themeShade="80"/>
          <w:sz w:val="20"/>
          <w:szCs w:val="26"/>
        </w:rPr>
      </w:pPr>
    </w:p>
    <w:p w:rsidR="00AB5981" w:rsidRPr="00AB5981" w:rsidRDefault="00D84950" w:rsidP="00AB5981">
      <w:pPr>
        <w:jc w:val="both"/>
        <w:rPr>
          <w:rFonts w:ascii="Calibri" w:hAnsi="Calibri" w:cs="Calibri"/>
          <w:color w:val="767171" w:themeColor="background2" w:themeShade="80"/>
          <w:sz w:val="26"/>
          <w:szCs w:val="26"/>
        </w:rPr>
      </w:pPr>
      <w:r w:rsidRPr="00AB5981">
        <w:rPr>
          <w:rFonts w:ascii="Calibri" w:hAnsi="Calibri"/>
          <w:b/>
          <w:i/>
          <w:color w:val="767171" w:themeColor="background2" w:themeShade="80"/>
          <w:sz w:val="26"/>
        </w:rPr>
        <w:lastRenderedPageBreak/>
        <w:t xml:space="preserve">           SÉPTIMO.- </w:t>
      </w:r>
      <w:r w:rsidR="00AB5981" w:rsidRPr="00AB5981">
        <w:rPr>
          <w:rFonts w:ascii="Calibri" w:hAnsi="Calibri" w:cs="Arial"/>
          <w:color w:val="767171" w:themeColor="background2" w:themeShade="80"/>
          <w:sz w:val="26"/>
          <w:szCs w:val="26"/>
        </w:rPr>
        <w:t xml:space="preserve">En virtud de que el concepto de impugnación estudiado, resultó fundado y es suficiente para decretar la nulidad total del acto impugnado; resulta innecesario el estudio del segundo expresado, ya que ello no cambiaría, ni afectaría el sentido de esta resolución. . . . . . . . . . . . . . . . . . . . . . . . . . . . . . . . . . . . . </w:t>
      </w:r>
    </w:p>
    <w:p w:rsidR="00AB5981" w:rsidRPr="00AB5981" w:rsidRDefault="00AB5981" w:rsidP="00AB5981">
      <w:pPr>
        <w:pStyle w:val="Textoindependiente"/>
        <w:rPr>
          <w:rFonts w:ascii="Calibri" w:hAnsi="Calibri"/>
          <w:b/>
          <w:bCs/>
          <w:i/>
          <w:iCs/>
          <w:color w:val="767171" w:themeColor="background2" w:themeShade="80"/>
          <w:sz w:val="26"/>
          <w:szCs w:val="26"/>
        </w:rPr>
      </w:pPr>
    </w:p>
    <w:p w:rsidR="00AB5981" w:rsidRPr="00AB5981" w:rsidRDefault="00AB5981" w:rsidP="00AB5981">
      <w:pPr>
        <w:pStyle w:val="Textoindependiente"/>
        <w:ind w:firstLine="708"/>
        <w:rPr>
          <w:rFonts w:ascii="Calibri" w:hAnsi="Calibri" w:cs="Arial"/>
          <w:color w:val="767171" w:themeColor="background2" w:themeShade="80"/>
          <w:sz w:val="26"/>
          <w:szCs w:val="27"/>
        </w:rPr>
      </w:pPr>
      <w:r w:rsidRPr="00AB5981">
        <w:rPr>
          <w:rFonts w:ascii="Calibri" w:hAnsi="Calibri" w:cs="Arial"/>
          <w:color w:val="767171" w:themeColor="background2" w:themeShade="80"/>
          <w:sz w:val="26"/>
          <w:szCs w:val="27"/>
        </w:rPr>
        <w:t xml:space="preserve">Sirve de apoyo a lo anterior la tesis de jurisprudencia que a la letra señala: </w:t>
      </w:r>
    </w:p>
    <w:p w:rsidR="00AB5981" w:rsidRPr="00AB5981" w:rsidRDefault="00AB5981" w:rsidP="00AB5981">
      <w:pPr>
        <w:pStyle w:val="Textoindependiente"/>
        <w:ind w:firstLine="708"/>
        <w:rPr>
          <w:rFonts w:ascii="Calibri" w:hAnsi="Calibri" w:cs="Arial"/>
          <w:color w:val="767171" w:themeColor="background2" w:themeShade="80"/>
          <w:sz w:val="20"/>
          <w:szCs w:val="27"/>
        </w:rPr>
      </w:pPr>
    </w:p>
    <w:p w:rsidR="00AB5981" w:rsidRPr="00AB5981" w:rsidRDefault="00AB5981" w:rsidP="00AB5981">
      <w:pPr>
        <w:ind w:firstLine="708"/>
        <w:jc w:val="both"/>
        <w:rPr>
          <w:rFonts w:ascii="Calibri" w:hAnsi="Calibri" w:cs="Calibri"/>
          <w:color w:val="767171" w:themeColor="background2" w:themeShade="80"/>
        </w:rPr>
      </w:pPr>
      <w:r w:rsidRPr="00AB5981">
        <w:rPr>
          <w:rFonts w:ascii="Calibri" w:hAnsi="Calibri"/>
          <w:b/>
          <w:bCs/>
          <w:i/>
          <w:iCs/>
          <w:color w:val="767171" w:themeColor="background2" w:themeShade="80"/>
          <w:sz w:val="26"/>
          <w:szCs w:val="27"/>
        </w:rPr>
        <w:t xml:space="preserve">“CONCEPTOS DE VIOLACION. CUANDO SU ESTUDIO ES INNECESARIO. </w:t>
      </w:r>
      <w:r w:rsidRPr="00AB598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5981">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B5981">
        <w:rPr>
          <w:rFonts w:ascii="Calibri" w:hAnsi="Calibri"/>
          <w:color w:val="767171" w:themeColor="background2" w:themeShade="80"/>
        </w:rPr>
        <w:t xml:space="preserve">. . . . . </w:t>
      </w:r>
      <w:r w:rsidR="00BC2591">
        <w:rPr>
          <w:rFonts w:ascii="Calibri" w:hAnsi="Calibri"/>
          <w:color w:val="767171" w:themeColor="background2" w:themeShade="80"/>
        </w:rPr>
        <w:t xml:space="preserve">. . . . . . . . . . . . . . . . . . . . . . . . . . . . . . . . . . . . . . . . . . . . . . . . . . . . . . . . . . . . . . </w:t>
      </w:r>
    </w:p>
    <w:p w:rsidR="00D4663E" w:rsidRPr="00AB5981" w:rsidRDefault="00D4663E" w:rsidP="00D84950">
      <w:pPr>
        <w:jc w:val="both"/>
        <w:rPr>
          <w:rFonts w:ascii="Calibri" w:hAnsi="Calibri"/>
          <w:b/>
          <w:i/>
          <w:color w:val="767171" w:themeColor="background2" w:themeShade="80"/>
          <w:sz w:val="26"/>
        </w:rPr>
      </w:pPr>
    </w:p>
    <w:p w:rsidR="00D84950" w:rsidRPr="00AB5981" w:rsidRDefault="00AB5981" w:rsidP="00D4663E">
      <w:pPr>
        <w:ind w:firstLine="708"/>
        <w:jc w:val="both"/>
        <w:rPr>
          <w:rFonts w:ascii="Calibri" w:hAnsi="Calibri"/>
          <w:color w:val="767171" w:themeColor="background2" w:themeShade="80"/>
          <w:sz w:val="26"/>
          <w:szCs w:val="26"/>
        </w:rPr>
      </w:pPr>
      <w:r w:rsidRPr="00AB5981">
        <w:rPr>
          <w:rFonts w:ascii="Calibri" w:hAnsi="Calibri"/>
          <w:b/>
          <w:i/>
          <w:color w:val="767171" w:themeColor="background2" w:themeShade="80"/>
          <w:sz w:val="26"/>
          <w:szCs w:val="26"/>
        </w:rPr>
        <w:t>OCTAVO.-</w:t>
      </w:r>
      <w:r>
        <w:rPr>
          <w:rFonts w:ascii="Calibri" w:hAnsi="Calibri"/>
          <w:color w:val="767171" w:themeColor="background2" w:themeShade="80"/>
          <w:sz w:val="26"/>
          <w:szCs w:val="26"/>
        </w:rPr>
        <w:t xml:space="preserve"> </w:t>
      </w:r>
      <w:r w:rsidR="00D84950" w:rsidRPr="00AB5981">
        <w:rPr>
          <w:rFonts w:ascii="Calibri" w:hAnsi="Calibri"/>
          <w:color w:val="767171" w:themeColor="background2" w:themeShade="80"/>
          <w:sz w:val="26"/>
          <w:szCs w:val="26"/>
        </w:rPr>
        <w:t xml:space="preserve">De lo pretendido por la parte actora, se encuentra también lo concerniente a que se ordene a la autoridad demandada a que devuelva la </w:t>
      </w:r>
      <w:r w:rsidR="000A799E" w:rsidRPr="00AB5981">
        <w:rPr>
          <w:rFonts w:ascii="Calibri" w:hAnsi="Calibri"/>
          <w:color w:val="767171" w:themeColor="background2" w:themeShade="80"/>
          <w:sz w:val="26"/>
          <w:szCs w:val="26"/>
        </w:rPr>
        <w:t>licencia para conducir</w:t>
      </w:r>
      <w:r w:rsidR="00D84950" w:rsidRPr="00AB5981">
        <w:rPr>
          <w:rFonts w:ascii="Calibri" w:hAnsi="Calibri"/>
          <w:color w:val="767171" w:themeColor="background2" w:themeShade="80"/>
          <w:sz w:val="26"/>
          <w:szCs w:val="26"/>
        </w:rPr>
        <w:t xml:space="preserve"> que se retuvo en garantía de la sanción administrativa que llegara a imponerse. . . . . . . . . . . . . . . . . . . . . . . . . . . . . . . . . . . . </w:t>
      </w:r>
      <w:r w:rsidR="00BC2591">
        <w:rPr>
          <w:rFonts w:ascii="Calibri" w:hAnsi="Calibri"/>
          <w:color w:val="767171" w:themeColor="background2" w:themeShade="80"/>
          <w:sz w:val="26"/>
          <w:szCs w:val="26"/>
        </w:rPr>
        <w:t xml:space="preserve">. . . . . . . . . . . . . . . . </w:t>
      </w:r>
    </w:p>
    <w:p w:rsidR="00D84950" w:rsidRPr="00AB5981" w:rsidRDefault="00D84950" w:rsidP="00D84950">
      <w:pPr>
        <w:pStyle w:val="Textoindependiente"/>
        <w:tabs>
          <w:tab w:val="left" w:pos="3594"/>
        </w:tabs>
        <w:rPr>
          <w:rFonts w:ascii="Calibri" w:hAnsi="Calibri"/>
          <w:color w:val="767171" w:themeColor="background2" w:themeShade="80"/>
          <w:sz w:val="26"/>
          <w:szCs w:val="26"/>
        </w:rPr>
      </w:pPr>
    </w:p>
    <w:p w:rsidR="00D84950" w:rsidRPr="00AB5981" w:rsidRDefault="00D84950" w:rsidP="00D84950">
      <w:pPr>
        <w:pStyle w:val="Textoindependiente"/>
        <w:tabs>
          <w:tab w:val="left" w:pos="3594"/>
        </w:tabs>
        <w:rPr>
          <w:rFonts w:ascii="Calibri" w:hAnsi="Calibri"/>
          <w:color w:val="767171" w:themeColor="background2" w:themeShade="80"/>
          <w:sz w:val="26"/>
          <w:szCs w:val="26"/>
        </w:rPr>
      </w:pPr>
      <w:r w:rsidRPr="00AB5981">
        <w:rPr>
          <w:rFonts w:ascii="Calibri" w:hAnsi="Calibri"/>
          <w:color w:val="767171" w:themeColor="background2" w:themeShade="80"/>
          <w:sz w:val="26"/>
          <w:szCs w:val="26"/>
        </w:rPr>
        <w:t xml:space="preserve">           Pretensión que resulta </w:t>
      </w:r>
      <w:r w:rsidRPr="00AB5981">
        <w:rPr>
          <w:rFonts w:ascii="Calibri" w:hAnsi="Calibri"/>
          <w:b/>
          <w:color w:val="767171" w:themeColor="background2" w:themeShade="80"/>
          <w:sz w:val="26"/>
          <w:szCs w:val="26"/>
        </w:rPr>
        <w:t xml:space="preserve">procedente </w:t>
      </w:r>
      <w:r w:rsidRPr="00AB5981">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AB5981">
        <w:rPr>
          <w:rFonts w:ascii="Calibri" w:hAnsi="Calibri"/>
          <w:b/>
          <w:color w:val="767171" w:themeColor="background2" w:themeShade="80"/>
          <w:sz w:val="26"/>
          <w:szCs w:val="26"/>
        </w:rPr>
        <w:t>se reconoce</w:t>
      </w:r>
      <w:r w:rsidRPr="00AB5981">
        <w:rPr>
          <w:rFonts w:ascii="Calibri" w:hAnsi="Calibri"/>
          <w:color w:val="767171" w:themeColor="background2" w:themeShade="80"/>
          <w:sz w:val="26"/>
          <w:szCs w:val="26"/>
        </w:rPr>
        <w:t xml:space="preserve"> el derecho que tiene </w:t>
      </w:r>
      <w:r w:rsidR="00D82E56" w:rsidRPr="00AB5981">
        <w:rPr>
          <w:rFonts w:ascii="Calibri" w:hAnsi="Calibri"/>
          <w:color w:val="767171" w:themeColor="background2" w:themeShade="80"/>
          <w:sz w:val="26"/>
          <w:szCs w:val="26"/>
        </w:rPr>
        <w:t>e</w:t>
      </w:r>
      <w:r w:rsidRPr="00AB5981">
        <w:rPr>
          <w:rFonts w:ascii="Calibri" w:hAnsi="Calibri"/>
          <w:color w:val="767171" w:themeColor="background2" w:themeShade="80"/>
          <w:sz w:val="26"/>
          <w:szCs w:val="26"/>
        </w:rPr>
        <w:t xml:space="preserve">l </w:t>
      </w:r>
      <w:proofErr w:type="spellStart"/>
      <w:r w:rsidRPr="00AB5981">
        <w:rPr>
          <w:rFonts w:ascii="Calibri" w:hAnsi="Calibri"/>
          <w:color w:val="767171" w:themeColor="background2" w:themeShade="80"/>
          <w:sz w:val="26"/>
          <w:szCs w:val="26"/>
        </w:rPr>
        <w:t>promovente</w:t>
      </w:r>
      <w:proofErr w:type="spellEnd"/>
      <w:r w:rsidRPr="00AB5981">
        <w:rPr>
          <w:rFonts w:ascii="Calibri" w:hAnsi="Calibri"/>
          <w:color w:val="767171" w:themeColor="background2" w:themeShade="80"/>
          <w:sz w:val="26"/>
          <w:szCs w:val="26"/>
        </w:rPr>
        <w:t xml:space="preserve"> a la devolución de</w:t>
      </w:r>
      <w:r w:rsidR="00D82E56" w:rsidRPr="00AB5981">
        <w:rPr>
          <w:rFonts w:ascii="Calibri" w:hAnsi="Calibri"/>
          <w:color w:val="767171" w:themeColor="background2" w:themeShade="80"/>
          <w:sz w:val="26"/>
          <w:szCs w:val="26"/>
        </w:rPr>
        <w:t xml:space="preserve"> su licencia</w:t>
      </w:r>
      <w:r w:rsidR="00677B94">
        <w:rPr>
          <w:rFonts w:ascii="Calibri" w:hAnsi="Calibri"/>
          <w:color w:val="767171" w:themeColor="background2" w:themeShade="80"/>
          <w:sz w:val="26"/>
          <w:szCs w:val="26"/>
        </w:rPr>
        <w:t xml:space="preserve"> para conducir</w:t>
      </w:r>
      <w:r w:rsidRPr="00AB5981">
        <w:rPr>
          <w:rFonts w:ascii="Calibri" w:hAnsi="Calibri"/>
          <w:bCs/>
          <w:color w:val="767171" w:themeColor="background2" w:themeShade="80"/>
          <w:sz w:val="26"/>
          <w:szCs w:val="26"/>
        </w:rPr>
        <w:t>,</w:t>
      </w:r>
      <w:r w:rsidRPr="00AB5981">
        <w:rPr>
          <w:rFonts w:ascii="Calibri" w:hAnsi="Calibri"/>
          <w:color w:val="767171" w:themeColor="background2" w:themeShade="80"/>
          <w:sz w:val="26"/>
          <w:szCs w:val="26"/>
        </w:rPr>
        <w:t xml:space="preserve"> por lo que </w:t>
      </w:r>
      <w:r w:rsidRPr="00AB5981">
        <w:rPr>
          <w:rFonts w:ascii="Calibri" w:hAnsi="Calibri" w:cs="Calibri"/>
          <w:color w:val="767171" w:themeColor="background2" w:themeShade="80"/>
          <w:sz w:val="26"/>
          <w:szCs w:val="26"/>
        </w:rPr>
        <w:t xml:space="preserve">se ordena al Agente de Tránsito demandado, proceda a devolverla al actor. . . . . . . . . </w:t>
      </w:r>
      <w:r w:rsidR="00BC2591">
        <w:rPr>
          <w:rFonts w:ascii="Calibri" w:hAnsi="Calibri" w:cs="Calibri"/>
          <w:color w:val="767171" w:themeColor="background2" w:themeShade="80"/>
          <w:sz w:val="26"/>
          <w:szCs w:val="26"/>
        </w:rPr>
        <w:t>. . . . . . . . . . . . . . . . . . . . . . . . . . . . . . . . . . . . . . . . . . . . . . . . . . . . . . . .</w:t>
      </w:r>
    </w:p>
    <w:p w:rsidR="00D84950" w:rsidRPr="00AB5981" w:rsidRDefault="00D84950" w:rsidP="00D84950">
      <w:pPr>
        <w:pStyle w:val="Textoindependiente"/>
        <w:ind w:firstLine="708"/>
        <w:rPr>
          <w:rFonts w:ascii="Calibri" w:hAnsi="Calibri" w:cs="Calibri"/>
          <w:color w:val="767171" w:themeColor="background2" w:themeShade="80"/>
          <w:sz w:val="26"/>
          <w:szCs w:val="26"/>
        </w:rPr>
      </w:pPr>
    </w:p>
    <w:p w:rsidR="00D84950" w:rsidRPr="00AB5981" w:rsidRDefault="00D84950" w:rsidP="00D84950">
      <w:pPr>
        <w:pStyle w:val="Textoindependiente"/>
        <w:ind w:firstLine="708"/>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C2591" w:rsidRDefault="00BC2591" w:rsidP="00BC2591">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864/2016-JN</w:t>
      </w:r>
    </w:p>
    <w:p w:rsidR="00D84950" w:rsidRPr="00AB5981" w:rsidRDefault="00D84950" w:rsidP="00D84950">
      <w:pPr>
        <w:pStyle w:val="Textoindependiente"/>
        <w:rPr>
          <w:rFonts w:ascii="Calibri" w:hAnsi="Calibri" w:cs="Calibri"/>
          <w:color w:val="767171" w:themeColor="background2" w:themeShade="80"/>
          <w:sz w:val="26"/>
          <w:szCs w:val="26"/>
        </w:rPr>
      </w:pPr>
    </w:p>
    <w:p w:rsidR="00D84950" w:rsidRPr="00AB5981" w:rsidRDefault="00D84950" w:rsidP="00D84950">
      <w:pPr>
        <w:pStyle w:val="Textoindependiente"/>
        <w:jc w:val="center"/>
        <w:rPr>
          <w:rFonts w:ascii="Calibri" w:hAnsi="Calibri" w:cs="Calibri"/>
          <w:i/>
          <w:iCs/>
          <w:color w:val="767171" w:themeColor="background2" w:themeShade="80"/>
          <w:sz w:val="26"/>
          <w:szCs w:val="26"/>
        </w:rPr>
      </w:pPr>
      <w:r w:rsidRPr="00AB5981">
        <w:rPr>
          <w:rFonts w:ascii="Calibri" w:hAnsi="Calibri" w:cs="Calibri"/>
          <w:b/>
          <w:i/>
          <w:iCs/>
          <w:color w:val="767171" w:themeColor="background2" w:themeShade="80"/>
          <w:sz w:val="26"/>
          <w:szCs w:val="26"/>
        </w:rPr>
        <w:t xml:space="preserve">R E S U E L V </w:t>
      </w:r>
      <w:proofErr w:type="gramStart"/>
      <w:r w:rsidRPr="00AB5981">
        <w:rPr>
          <w:rFonts w:ascii="Calibri" w:hAnsi="Calibri" w:cs="Calibri"/>
          <w:b/>
          <w:i/>
          <w:iCs/>
          <w:color w:val="767171" w:themeColor="background2" w:themeShade="80"/>
          <w:sz w:val="26"/>
          <w:szCs w:val="26"/>
        </w:rPr>
        <w:t xml:space="preserve">E </w:t>
      </w:r>
      <w:r w:rsidRPr="00AB5981">
        <w:rPr>
          <w:rFonts w:ascii="Calibri" w:hAnsi="Calibri" w:cs="Calibri"/>
          <w:i/>
          <w:iCs/>
          <w:color w:val="767171" w:themeColor="background2" w:themeShade="80"/>
          <w:sz w:val="26"/>
          <w:szCs w:val="26"/>
        </w:rPr>
        <w:t>:</w:t>
      </w:r>
      <w:proofErr w:type="gramEnd"/>
    </w:p>
    <w:p w:rsidR="00D84950" w:rsidRPr="00AB5981" w:rsidRDefault="00D84950" w:rsidP="00D84950">
      <w:pPr>
        <w:pStyle w:val="Textoindependiente"/>
        <w:rPr>
          <w:rFonts w:ascii="Calibri" w:hAnsi="Calibri" w:cs="Calibri"/>
          <w:b/>
          <w:bCs/>
          <w:i/>
          <w:iCs/>
          <w:color w:val="767171" w:themeColor="background2" w:themeShade="80"/>
          <w:sz w:val="26"/>
          <w:szCs w:val="26"/>
        </w:rPr>
      </w:pPr>
    </w:p>
    <w:p w:rsidR="00D84950" w:rsidRPr="00AB5981" w:rsidRDefault="00D84950" w:rsidP="00D84950">
      <w:pPr>
        <w:pStyle w:val="Textoindependiente"/>
        <w:ind w:firstLine="708"/>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PRIMERO</w:t>
      </w:r>
      <w:r w:rsidRPr="00AB5981">
        <w:rPr>
          <w:rFonts w:ascii="Calibri" w:hAnsi="Calibri" w:cs="Calibri"/>
          <w:color w:val="767171" w:themeColor="background2" w:themeShade="80"/>
          <w:sz w:val="26"/>
          <w:szCs w:val="26"/>
        </w:rPr>
        <w:t xml:space="preserve">.- Este Juzgado Segundo Administrativo Municipal </w:t>
      </w:r>
      <w:r w:rsidR="00677B94">
        <w:rPr>
          <w:rFonts w:ascii="Calibri" w:hAnsi="Calibri" w:cs="Calibri"/>
          <w:color w:val="767171" w:themeColor="background2" w:themeShade="80"/>
          <w:sz w:val="26"/>
          <w:szCs w:val="26"/>
        </w:rPr>
        <w:t xml:space="preserve">determina ser </w:t>
      </w:r>
      <w:r w:rsidRPr="00677B94">
        <w:rPr>
          <w:rFonts w:ascii="Calibri" w:hAnsi="Calibri" w:cs="Calibri"/>
          <w:b/>
          <w:color w:val="767171" w:themeColor="background2" w:themeShade="80"/>
          <w:sz w:val="26"/>
          <w:szCs w:val="26"/>
        </w:rPr>
        <w:t>competente</w:t>
      </w:r>
      <w:r w:rsidRPr="00AB5981">
        <w:rPr>
          <w:rFonts w:ascii="Calibri" w:hAnsi="Calibri" w:cs="Calibri"/>
          <w:color w:val="767171" w:themeColor="background2" w:themeShade="80"/>
          <w:sz w:val="26"/>
          <w:szCs w:val="26"/>
        </w:rPr>
        <w:t xml:space="preserve"> para conocer y resolver del presente proceso administrativo. . . . . . . </w:t>
      </w:r>
    </w:p>
    <w:p w:rsidR="00D84950" w:rsidRPr="00AB5981" w:rsidRDefault="00D84950" w:rsidP="00D84950">
      <w:pPr>
        <w:pStyle w:val="Textoindependiente"/>
        <w:rPr>
          <w:rFonts w:ascii="Calibri" w:hAnsi="Calibri" w:cs="Calibri"/>
          <w:color w:val="767171" w:themeColor="background2" w:themeShade="80"/>
          <w:sz w:val="26"/>
          <w:szCs w:val="26"/>
        </w:rPr>
      </w:pPr>
    </w:p>
    <w:p w:rsidR="00D84950" w:rsidRPr="00AB5981" w:rsidRDefault="00D84950" w:rsidP="00D84950">
      <w:pPr>
        <w:pStyle w:val="Textoindependiente"/>
        <w:ind w:firstLine="708"/>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SEGUNDO.- </w:t>
      </w:r>
      <w:r w:rsidR="00677B94">
        <w:rPr>
          <w:rFonts w:ascii="Calibri" w:hAnsi="Calibri" w:cs="Calibri"/>
          <w:color w:val="767171" w:themeColor="background2" w:themeShade="80"/>
          <w:sz w:val="26"/>
          <w:szCs w:val="26"/>
        </w:rPr>
        <w:t>Resulta</w:t>
      </w:r>
      <w:r w:rsidRPr="00AB5981">
        <w:rPr>
          <w:rFonts w:ascii="Calibri" w:hAnsi="Calibri" w:cs="Calibri"/>
          <w:color w:val="767171" w:themeColor="background2" w:themeShade="80"/>
          <w:sz w:val="26"/>
          <w:szCs w:val="26"/>
        </w:rPr>
        <w:t xml:space="preserve"> </w:t>
      </w:r>
      <w:r w:rsidRPr="00677B94">
        <w:rPr>
          <w:rFonts w:ascii="Calibri" w:hAnsi="Calibri" w:cs="Calibri"/>
          <w:b/>
          <w:color w:val="767171" w:themeColor="background2" w:themeShade="80"/>
          <w:sz w:val="26"/>
          <w:szCs w:val="26"/>
        </w:rPr>
        <w:t>procedente</w:t>
      </w:r>
      <w:r w:rsidRPr="00AB5981">
        <w:rPr>
          <w:rFonts w:ascii="Calibri" w:hAnsi="Calibri" w:cs="Calibri"/>
          <w:color w:val="767171" w:themeColor="background2" w:themeShade="80"/>
          <w:sz w:val="26"/>
          <w:szCs w:val="26"/>
        </w:rPr>
        <w:t xml:space="preserve"> el proceso administrativo promovido por </w:t>
      </w:r>
      <w:r w:rsidR="00421B07" w:rsidRPr="00AB5981">
        <w:rPr>
          <w:rFonts w:ascii="Calibri" w:hAnsi="Calibri" w:cs="Calibri"/>
          <w:color w:val="767171" w:themeColor="background2" w:themeShade="80"/>
          <w:sz w:val="26"/>
          <w:szCs w:val="26"/>
        </w:rPr>
        <w:t>e</w:t>
      </w:r>
      <w:r w:rsidRPr="00AB5981">
        <w:rPr>
          <w:rFonts w:ascii="Calibri" w:hAnsi="Calibri" w:cs="Calibri"/>
          <w:color w:val="767171" w:themeColor="background2" w:themeShade="80"/>
          <w:sz w:val="26"/>
          <w:szCs w:val="26"/>
        </w:rPr>
        <w:t>l</w:t>
      </w:r>
      <w:r w:rsidR="00421B07" w:rsidRPr="00AB5981">
        <w:rPr>
          <w:rFonts w:ascii="Calibri" w:hAnsi="Calibri" w:cs="Calibri"/>
          <w:color w:val="767171" w:themeColor="background2" w:themeShade="80"/>
          <w:sz w:val="26"/>
          <w:szCs w:val="26"/>
        </w:rPr>
        <w:t xml:space="preserve"> ciudadano </w:t>
      </w:r>
      <w:r w:rsidR="00D20FE2">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xml:space="preserve">, en contra del acta de infracción impugnada. . . . . . . . . . . . . . . . . . . . . </w:t>
      </w:r>
      <w:r w:rsidRPr="00AB5981">
        <w:rPr>
          <w:rFonts w:ascii="Calibri" w:hAnsi="Calibri"/>
          <w:color w:val="767171" w:themeColor="background2" w:themeShade="80"/>
          <w:sz w:val="26"/>
          <w:szCs w:val="26"/>
        </w:rPr>
        <w:t xml:space="preserve">. . . . . . . . . . . . . . . . . . . . . . . . .  . . . . . . . . . . . . . </w:t>
      </w:r>
    </w:p>
    <w:p w:rsidR="00D84950" w:rsidRPr="00AB5981" w:rsidRDefault="00D84950" w:rsidP="00D84950">
      <w:pPr>
        <w:pStyle w:val="Textoindependiente"/>
        <w:ind w:firstLine="708"/>
        <w:rPr>
          <w:rFonts w:ascii="Calibri" w:hAnsi="Calibri" w:cs="Calibri"/>
          <w:bCs/>
          <w:iCs/>
          <w:color w:val="767171" w:themeColor="background2" w:themeShade="80"/>
          <w:sz w:val="26"/>
          <w:szCs w:val="26"/>
        </w:rPr>
      </w:pPr>
    </w:p>
    <w:p w:rsidR="00421B07" w:rsidRPr="00AB5981" w:rsidRDefault="00D84950" w:rsidP="00421B07">
      <w:pPr>
        <w:ind w:firstLine="708"/>
        <w:jc w:val="both"/>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TERCERO</w:t>
      </w:r>
      <w:r w:rsidRPr="00AB5981">
        <w:rPr>
          <w:rFonts w:ascii="Calibri" w:hAnsi="Calibri" w:cs="Calibri"/>
          <w:color w:val="767171" w:themeColor="background2" w:themeShade="80"/>
          <w:sz w:val="26"/>
          <w:szCs w:val="26"/>
        </w:rPr>
        <w:t xml:space="preserve">.- Se </w:t>
      </w:r>
      <w:r w:rsidRPr="00677B94">
        <w:rPr>
          <w:rFonts w:ascii="Calibri" w:hAnsi="Calibri" w:cs="Calibri"/>
          <w:b/>
          <w:color w:val="767171" w:themeColor="background2" w:themeShade="80"/>
          <w:sz w:val="26"/>
          <w:szCs w:val="26"/>
        </w:rPr>
        <w:t>decreta</w:t>
      </w:r>
      <w:r w:rsidRPr="00AB5981">
        <w:rPr>
          <w:rFonts w:ascii="Calibri" w:hAnsi="Calibri" w:cs="Calibri"/>
          <w:color w:val="767171" w:themeColor="background2" w:themeShade="80"/>
          <w:sz w:val="26"/>
          <w:szCs w:val="26"/>
        </w:rPr>
        <w:t xml:space="preserve"> </w:t>
      </w:r>
      <w:r w:rsidRPr="00AB5981">
        <w:rPr>
          <w:rFonts w:ascii="Calibri" w:hAnsi="Calibri" w:cs="Calibri"/>
          <w:bCs/>
          <w:color w:val="767171" w:themeColor="background2" w:themeShade="80"/>
          <w:sz w:val="26"/>
          <w:szCs w:val="26"/>
        </w:rPr>
        <w:t>la</w:t>
      </w:r>
      <w:r w:rsidRPr="00AB5981">
        <w:rPr>
          <w:rFonts w:ascii="Calibri" w:hAnsi="Calibri" w:cs="Calibri"/>
          <w:b/>
          <w:bCs/>
          <w:color w:val="767171" w:themeColor="background2" w:themeShade="80"/>
          <w:sz w:val="26"/>
          <w:szCs w:val="26"/>
        </w:rPr>
        <w:t xml:space="preserve"> nulidad total </w:t>
      </w:r>
      <w:r w:rsidRPr="00AB5981">
        <w:rPr>
          <w:rFonts w:ascii="Calibri" w:hAnsi="Calibri" w:cs="Calibri"/>
          <w:color w:val="767171" w:themeColor="background2" w:themeShade="80"/>
          <w:sz w:val="26"/>
          <w:szCs w:val="26"/>
        </w:rPr>
        <w:t xml:space="preserve">del </w:t>
      </w:r>
      <w:r w:rsidRPr="00677B94">
        <w:rPr>
          <w:rFonts w:ascii="Calibri" w:hAnsi="Calibri" w:cs="Calibri"/>
          <w:b/>
          <w:color w:val="767171" w:themeColor="background2" w:themeShade="80"/>
          <w:sz w:val="26"/>
          <w:szCs w:val="26"/>
        </w:rPr>
        <w:t>acta de infracción</w:t>
      </w:r>
      <w:r w:rsidRPr="00AB5981">
        <w:rPr>
          <w:rFonts w:ascii="Calibri" w:hAnsi="Calibri" w:cs="Calibri"/>
          <w:color w:val="767171" w:themeColor="background2" w:themeShade="80"/>
          <w:sz w:val="26"/>
          <w:szCs w:val="26"/>
        </w:rPr>
        <w:t xml:space="preserve"> </w:t>
      </w:r>
      <w:r w:rsidR="00421B07" w:rsidRPr="00AB5981">
        <w:rPr>
          <w:rFonts w:ascii="Calibri" w:hAnsi="Calibri" w:cs="Calibri"/>
          <w:color w:val="767171" w:themeColor="background2" w:themeShade="80"/>
          <w:sz w:val="26"/>
          <w:szCs w:val="26"/>
        </w:rPr>
        <w:t xml:space="preserve">número </w:t>
      </w:r>
      <w:r w:rsidR="00421B07" w:rsidRPr="00677B94">
        <w:rPr>
          <w:rFonts w:ascii="Calibri" w:hAnsi="Calibri" w:cs="Calibri"/>
          <w:b/>
          <w:color w:val="767171" w:themeColor="background2" w:themeShade="80"/>
          <w:sz w:val="26"/>
          <w:szCs w:val="26"/>
        </w:rPr>
        <w:t>T-5445342 (T guion cinco-cuatro-cuatro-cinco-tres-cuatro-dos)</w:t>
      </w:r>
      <w:r w:rsidR="00421B07" w:rsidRPr="00AB5981">
        <w:rPr>
          <w:rFonts w:ascii="Calibri" w:hAnsi="Calibri" w:cs="Calibri"/>
          <w:color w:val="767171" w:themeColor="background2" w:themeShade="80"/>
          <w:sz w:val="26"/>
          <w:szCs w:val="26"/>
        </w:rPr>
        <w:t xml:space="preserve">, de fecha </w:t>
      </w:r>
      <w:r w:rsidR="00421B07" w:rsidRPr="00677B94">
        <w:rPr>
          <w:rFonts w:ascii="Calibri" w:hAnsi="Calibri" w:cs="Calibri"/>
          <w:b/>
          <w:color w:val="767171" w:themeColor="background2" w:themeShade="80"/>
          <w:sz w:val="26"/>
          <w:szCs w:val="26"/>
        </w:rPr>
        <w:t>10</w:t>
      </w:r>
      <w:r w:rsidR="00421B07" w:rsidRPr="00AB5981">
        <w:rPr>
          <w:rFonts w:ascii="Calibri" w:hAnsi="Calibri" w:cs="Calibri"/>
          <w:color w:val="767171" w:themeColor="background2" w:themeShade="80"/>
          <w:sz w:val="26"/>
          <w:szCs w:val="26"/>
        </w:rPr>
        <w:t xml:space="preserve"> diez de </w:t>
      </w:r>
      <w:r w:rsidR="00421B07" w:rsidRPr="00677B94">
        <w:rPr>
          <w:rFonts w:ascii="Calibri" w:hAnsi="Calibri" w:cs="Calibri"/>
          <w:b/>
          <w:color w:val="767171" w:themeColor="background2" w:themeShade="80"/>
          <w:sz w:val="26"/>
          <w:szCs w:val="26"/>
        </w:rPr>
        <w:t>septiembre</w:t>
      </w:r>
      <w:r w:rsidR="00421B07" w:rsidRPr="00AB5981">
        <w:rPr>
          <w:rFonts w:ascii="Calibri" w:hAnsi="Calibri" w:cs="Calibri"/>
          <w:color w:val="767171" w:themeColor="background2" w:themeShade="80"/>
          <w:sz w:val="26"/>
          <w:szCs w:val="26"/>
        </w:rPr>
        <w:t xml:space="preserve"> del año </w:t>
      </w:r>
      <w:r w:rsidR="00421B07" w:rsidRPr="00677B94">
        <w:rPr>
          <w:rFonts w:ascii="Calibri" w:hAnsi="Calibri" w:cs="Calibri"/>
          <w:b/>
          <w:color w:val="767171" w:themeColor="background2" w:themeShade="80"/>
          <w:sz w:val="26"/>
          <w:szCs w:val="26"/>
        </w:rPr>
        <w:t>2016</w:t>
      </w:r>
      <w:r w:rsidR="00421B07" w:rsidRPr="00AB5981">
        <w:rPr>
          <w:rFonts w:ascii="Calibri" w:hAnsi="Calibri" w:cs="Calibri"/>
          <w:color w:val="767171" w:themeColor="background2" w:themeShade="80"/>
          <w:sz w:val="26"/>
          <w:szCs w:val="26"/>
        </w:rPr>
        <w:t xml:space="preserve"> dos mil dieciséis</w:t>
      </w:r>
      <w:r w:rsidRPr="00AB5981">
        <w:rPr>
          <w:rFonts w:asciiTheme="minorHAnsi" w:hAnsiTheme="minorHAnsi" w:cstheme="minorHAnsi"/>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r w:rsidR="00421B07" w:rsidRPr="00AB5981">
        <w:rPr>
          <w:rFonts w:ascii="Calibri" w:hAnsi="Calibri" w:cs="Calibri"/>
          <w:color w:val="767171" w:themeColor="background2" w:themeShade="80"/>
          <w:sz w:val="26"/>
          <w:szCs w:val="26"/>
        </w:rPr>
        <w:t xml:space="preserve"> </w:t>
      </w:r>
    </w:p>
    <w:p w:rsidR="00D84950" w:rsidRPr="00AB5981" w:rsidRDefault="00D84950" w:rsidP="00421B07">
      <w:pPr>
        <w:jc w:val="both"/>
        <w:rPr>
          <w:rFonts w:ascii="Calibri" w:hAnsi="Calibri" w:cs="Calibri"/>
          <w:b/>
          <w:bCs/>
          <w:i/>
          <w:iCs/>
          <w:color w:val="767171" w:themeColor="background2" w:themeShade="80"/>
          <w:sz w:val="26"/>
          <w:szCs w:val="26"/>
        </w:rPr>
      </w:pPr>
    </w:p>
    <w:p w:rsidR="00D84950" w:rsidRPr="00AB5981" w:rsidRDefault="00D84950" w:rsidP="00D84950">
      <w:pPr>
        <w:ind w:firstLine="708"/>
        <w:jc w:val="both"/>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CUARTO.- </w:t>
      </w:r>
      <w:r w:rsidRPr="00AB5981">
        <w:rPr>
          <w:rFonts w:ascii="Calibri" w:hAnsi="Calibri" w:cs="Calibri"/>
          <w:color w:val="767171" w:themeColor="background2" w:themeShade="80"/>
          <w:sz w:val="26"/>
          <w:szCs w:val="26"/>
        </w:rPr>
        <w:t xml:space="preserve">Se </w:t>
      </w:r>
      <w:r w:rsidRPr="00AB5981">
        <w:rPr>
          <w:rFonts w:ascii="Calibri" w:hAnsi="Calibri" w:cs="Calibri"/>
          <w:b/>
          <w:color w:val="767171" w:themeColor="background2" w:themeShade="80"/>
          <w:sz w:val="26"/>
          <w:szCs w:val="26"/>
        </w:rPr>
        <w:t xml:space="preserve">ordena </w:t>
      </w:r>
      <w:r w:rsidRPr="00AB5981">
        <w:rPr>
          <w:rFonts w:ascii="Calibri" w:hAnsi="Calibri" w:cs="Calibri"/>
          <w:color w:val="767171" w:themeColor="background2" w:themeShade="80"/>
          <w:sz w:val="26"/>
          <w:szCs w:val="26"/>
        </w:rPr>
        <w:t>al Agente de Tránsito de nombre</w:t>
      </w:r>
      <w:r w:rsidR="00421B07" w:rsidRPr="00AB5981">
        <w:rPr>
          <w:rFonts w:ascii="Calibri" w:hAnsi="Calibri" w:cs="Calibri"/>
          <w:color w:val="767171" w:themeColor="background2" w:themeShade="80"/>
          <w:sz w:val="26"/>
          <w:szCs w:val="26"/>
        </w:rPr>
        <w:t xml:space="preserve"> </w:t>
      </w:r>
      <w:r w:rsidR="00D20FE2">
        <w:rPr>
          <w:rFonts w:ascii="Calibri" w:hAnsi="Calibri" w:cs="Calibri"/>
          <w:b/>
          <w:color w:val="767171" w:themeColor="background2" w:themeShade="80"/>
          <w:sz w:val="26"/>
          <w:szCs w:val="26"/>
        </w:rPr>
        <w:t>*****</w:t>
      </w:r>
      <w:r w:rsidRPr="00AB5981">
        <w:rPr>
          <w:rFonts w:ascii="Calibri" w:hAnsi="Calibri" w:cs="Calibri"/>
          <w:color w:val="767171" w:themeColor="background2" w:themeShade="80"/>
          <w:sz w:val="26"/>
          <w:szCs w:val="26"/>
        </w:rPr>
        <w:t xml:space="preserve">, a que </w:t>
      </w:r>
      <w:r w:rsidRPr="00677B94">
        <w:rPr>
          <w:rFonts w:ascii="Calibri" w:hAnsi="Calibri" w:cs="Calibri"/>
          <w:b/>
          <w:color w:val="767171" w:themeColor="background2" w:themeShade="80"/>
          <w:sz w:val="26"/>
          <w:szCs w:val="26"/>
        </w:rPr>
        <w:t>devuelva</w:t>
      </w:r>
      <w:r w:rsidRPr="00AB5981">
        <w:rPr>
          <w:rFonts w:ascii="Calibri" w:hAnsi="Calibri" w:cs="Calibri"/>
          <w:color w:val="767171" w:themeColor="background2" w:themeShade="80"/>
          <w:sz w:val="26"/>
          <w:szCs w:val="26"/>
        </w:rPr>
        <w:t xml:space="preserve"> al ciudadan</w:t>
      </w:r>
      <w:r w:rsidR="00421B07" w:rsidRPr="00AB5981">
        <w:rPr>
          <w:rFonts w:ascii="Calibri" w:hAnsi="Calibri" w:cs="Calibri"/>
          <w:color w:val="767171" w:themeColor="background2" w:themeShade="80"/>
          <w:sz w:val="26"/>
          <w:szCs w:val="26"/>
        </w:rPr>
        <w:t xml:space="preserve">o </w:t>
      </w:r>
      <w:r w:rsidR="00D20FE2">
        <w:rPr>
          <w:rFonts w:ascii="Calibri" w:hAnsi="Calibri" w:cs="Calibri"/>
          <w:b/>
          <w:color w:val="767171" w:themeColor="background2" w:themeShade="80"/>
          <w:sz w:val="26"/>
          <w:szCs w:val="26"/>
        </w:rPr>
        <w:t>*****</w:t>
      </w:r>
      <w:r w:rsidRPr="00AB5981">
        <w:rPr>
          <w:rFonts w:ascii="Calibri" w:hAnsi="Calibri" w:cs="Calibri"/>
          <w:color w:val="767171" w:themeColor="background2" w:themeShade="80"/>
          <w:sz w:val="26"/>
          <w:szCs w:val="26"/>
        </w:rPr>
        <w:t xml:space="preserve">, </w:t>
      </w:r>
      <w:r w:rsidRPr="00AB5981">
        <w:rPr>
          <w:rFonts w:ascii="Calibri" w:hAnsi="Calibri"/>
          <w:color w:val="767171" w:themeColor="background2" w:themeShade="80"/>
          <w:sz w:val="26"/>
          <w:szCs w:val="26"/>
        </w:rPr>
        <w:t xml:space="preserve">la </w:t>
      </w:r>
      <w:r w:rsidR="00421B07" w:rsidRPr="00677B94">
        <w:rPr>
          <w:rFonts w:ascii="Calibri" w:hAnsi="Calibri"/>
          <w:b/>
          <w:color w:val="767171" w:themeColor="background2" w:themeShade="80"/>
          <w:sz w:val="26"/>
          <w:szCs w:val="26"/>
        </w:rPr>
        <w:t>licencia para conducir</w:t>
      </w:r>
      <w:r w:rsidR="00421B07" w:rsidRPr="00AB5981">
        <w:rPr>
          <w:rFonts w:ascii="Calibri" w:hAnsi="Calibri"/>
          <w:color w:val="767171" w:themeColor="background2" w:themeShade="80"/>
          <w:sz w:val="26"/>
          <w:szCs w:val="26"/>
        </w:rPr>
        <w:t xml:space="preserve"> </w:t>
      </w:r>
      <w:r w:rsidRPr="00AB5981">
        <w:rPr>
          <w:rFonts w:ascii="Calibri" w:hAnsi="Calibri"/>
          <w:color w:val="767171" w:themeColor="background2" w:themeShade="80"/>
          <w:sz w:val="26"/>
          <w:szCs w:val="26"/>
        </w:rPr>
        <w:t>retenida en garantía</w:t>
      </w:r>
      <w:r w:rsidRPr="00AB5981">
        <w:rPr>
          <w:rFonts w:ascii="Calibri" w:hAnsi="Calibri" w:cs="Calibri"/>
          <w:color w:val="767171" w:themeColor="background2" w:themeShade="80"/>
          <w:sz w:val="26"/>
          <w:szCs w:val="26"/>
        </w:rPr>
        <w:t xml:space="preserve">; de acuerdo a lo argumentado en el Considerando </w:t>
      </w:r>
      <w:r w:rsidR="00421B07" w:rsidRPr="00AB5981">
        <w:rPr>
          <w:rFonts w:ascii="Calibri" w:hAnsi="Calibri" w:cs="Calibri"/>
          <w:color w:val="767171" w:themeColor="background2" w:themeShade="80"/>
          <w:sz w:val="26"/>
          <w:szCs w:val="26"/>
        </w:rPr>
        <w:t>Octavo</w:t>
      </w:r>
      <w:r w:rsidRPr="00AB5981">
        <w:rPr>
          <w:rFonts w:ascii="Calibri" w:hAnsi="Calibri" w:cs="Calibri"/>
          <w:color w:val="767171" w:themeColor="background2" w:themeShade="80"/>
          <w:sz w:val="26"/>
          <w:szCs w:val="26"/>
        </w:rPr>
        <w:t xml:space="preserve"> de esta misma resolución. . . . . . . . . . . . . . . . . . . . . . . . . . . . </w:t>
      </w:r>
      <w:r w:rsidR="00BC2591">
        <w:rPr>
          <w:rFonts w:ascii="Calibri" w:hAnsi="Calibri" w:cs="Calibri"/>
          <w:color w:val="767171" w:themeColor="background2" w:themeShade="80"/>
          <w:sz w:val="26"/>
          <w:szCs w:val="26"/>
        </w:rPr>
        <w:t xml:space="preserve">. </w:t>
      </w:r>
    </w:p>
    <w:p w:rsidR="00D84950" w:rsidRPr="00AB5981" w:rsidRDefault="00D84950" w:rsidP="00D84950">
      <w:pPr>
        <w:jc w:val="both"/>
        <w:rPr>
          <w:rFonts w:ascii="Calibri" w:hAnsi="Calibri" w:cs="Calibri"/>
          <w:b/>
          <w:color w:val="767171" w:themeColor="background2" w:themeShade="80"/>
          <w:sz w:val="26"/>
          <w:szCs w:val="26"/>
        </w:rPr>
      </w:pPr>
    </w:p>
    <w:p w:rsidR="00D84950" w:rsidRPr="00AB5981" w:rsidRDefault="00D84950" w:rsidP="00D84950">
      <w:pPr>
        <w:ind w:firstLine="708"/>
        <w:jc w:val="both"/>
        <w:rPr>
          <w:rFonts w:ascii="Calibri" w:hAnsi="Calibri" w:cs="Calibri"/>
          <w:color w:val="767171" w:themeColor="background2" w:themeShade="80"/>
          <w:sz w:val="26"/>
          <w:szCs w:val="26"/>
        </w:rPr>
      </w:pPr>
      <w:r w:rsidRPr="00AB5981">
        <w:rPr>
          <w:rFonts w:ascii="Calibri" w:hAnsi="Calibri" w:cs="Calibri"/>
          <w:b/>
          <w:color w:val="767171" w:themeColor="background2" w:themeShade="80"/>
          <w:sz w:val="26"/>
          <w:szCs w:val="26"/>
        </w:rPr>
        <w:t>Devolución</w:t>
      </w:r>
      <w:r w:rsidRPr="00AB5981">
        <w:rPr>
          <w:rFonts w:ascii="Calibri" w:hAnsi="Calibri" w:cs="Calibri"/>
          <w:color w:val="767171" w:themeColor="background2" w:themeShade="80"/>
          <w:sz w:val="26"/>
          <w:szCs w:val="26"/>
        </w:rPr>
        <w:t xml:space="preserve"> que se deberá realizar dentro de los </w:t>
      </w:r>
      <w:r w:rsidRPr="00AB5981">
        <w:rPr>
          <w:rFonts w:ascii="Calibri" w:hAnsi="Calibri" w:cs="Calibri"/>
          <w:b/>
          <w:color w:val="767171" w:themeColor="background2" w:themeShade="80"/>
          <w:sz w:val="26"/>
          <w:szCs w:val="26"/>
        </w:rPr>
        <w:t>15 quince días</w:t>
      </w:r>
      <w:r w:rsidRPr="00AB5981">
        <w:rPr>
          <w:rFonts w:ascii="Calibri" w:hAnsi="Calibri" w:cs="Calibri"/>
          <w:color w:val="767171" w:themeColor="background2" w:themeShade="80"/>
          <w:sz w:val="26"/>
          <w:szCs w:val="26"/>
        </w:rPr>
        <w:t xml:space="preserve"> hábiles siguientes a la fecha en que </w:t>
      </w:r>
      <w:r w:rsidRPr="00AB5981">
        <w:rPr>
          <w:rFonts w:ascii="Calibri" w:hAnsi="Calibri" w:cs="Calibri"/>
          <w:b/>
          <w:color w:val="767171" w:themeColor="background2" w:themeShade="80"/>
          <w:sz w:val="26"/>
          <w:szCs w:val="26"/>
        </w:rPr>
        <w:t>cause ejecutoria</w:t>
      </w:r>
      <w:r w:rsidRPr="00AB5981">
        <w:rPr>
          <w:rFonts w:ascii="Calibri" w:hAnsi="Calibri" w:cs="Calibri"/>
          <w:color w:val="767171" w:themeColor="background2" w:themeShade="80"/>
          <w:sz w:val="26"/>
          <w:szCs w:val="26"/>
        </w:rPr>
        <w:t xml:space="preserve"> la presente resolución; debiendo </w:t>
      </w:r>
      <w:r w:rsidRPr="00677B94">
        <w:rPr>
          <w:rFonts w:ascii="Calibri" w:hAnsi="Calibri" w:cs="Calibri"/>
          <w:b/>
          <w:color w:val="767171" w:themeColor="background2" w:themeShade="80"/>
          <w:sz w:val="26"/>
          <w:szCs w:val="26"/>
        </w:rPr>
        <w:t>informar</w:t>
      </w:r>
      <w:r w:rsidRPr="00AB5981">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D84950" w:rsidRPr="00AB5981" w:rsidRDefault="00D84950" w:rsidP="00D84950">
      <w:pPr>
        <w:pStyle w:val="Textoindependiente"/>
        <w:rPr>
          <w:rFonts w:ascii="Calibri" w:hAnsi="Calibri" w:cs="Calibri"/>
          <w:color w:val="767171" w:themeColor="background2" w:themeShade="80"/>
          <w:sz w:val="26"/>
          <w:szCs w:val="26"/>
        </w:rPr>
      </w:pPr>
    </w:p>
    <w:p w:rsidR="00D84950" w:rsidRPr="00AB5981" w:rsidRDefault="00D84950" w:rsidP="00D84950">
      <w:pPr>
        <w:pStyle w:val="Textoindependiente"/>
        <w:ind w:firstLine="708"/>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D84950" w:rsidRPr="00AB5981" w:rsidRDefault="00D84950" w:rsidP="00D84950">
      <w:pPr>
        <w:jc w:val="both"/>
        <w:rPr>
          <w:rFonts w:ascii="Calibri" w:hAnsi="Calibri" w:cs="Calibri"/>
          <w:color w:val="767171" w:themeColor="background2" w:themeShade="80"/>
          <w:sz w:val="26"/>
          <w:szCs w:val="26"/>
        </w:rPr>
      </w:pPr>
    </w:p>
    <w:p w:rsidR="00D84950" w:rsidRPr="00AB5981" w:rsidRDefault="00D84950" w:rsidP="00D84950">
      <w:pPr>
        <w:pStyle w:val="Textoindependiente"/>
        <w:ind w:firstLine="708"/>
        <w:rPr>
          <w:rFonts w:ascii="Calibri" w:hAnsi="Calibri" w:cs="Calibri"/>
          <w:b/>
          <w:bCs/>
          <w:color w:val="767171" w:themeColor="background2" w:themeShade="80"/>
          <w:sz w:val="26"/>
          <w:szCs w:val="26"/>
        </w:rPr>
      </w:pPr>
      <w:r w:rsidRPr="00AB5981">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D84950" w:rsidRPr="00AB5981" w:rsidRDefault="00D84950" w:rsidP="00D84950">
      <w:pPr>
        <w:pStyle w:val="Textoindependiente"/>
        <w:rPr>
          <w:rFonts w:ascii="Calibri" w:hAnsi="Calibri" w:cs="Calibri"/>
          <w:color w:val="767171" w:themeColor="background2" w:themeShade="80"/>
          <w:sz w:val="26"/>
          <w:szCs w:val="26"/>
        </w:rPr>
      </w:pPr>
    </w:p>
    <w:p w:rsidR="00D84950" w:rsidRPr="00AB5981" w:rsidRDefault="00D84950" w:rsidP="00D84950">
      <w:pPr>
        <w:pStyle w:val="Textoindependiente"/>
        <w:ind w:firstLine="708"/>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Así lo resolvió y firma el Licenciado </w:t>
      </w:r>
      <w:r w:rsidRPr="00AB5981">
        <w:rPr>
          <w:rFonts w:ascii="Calibri" w:hAnsi="Calibri" w:cs="Calibri"/>
          <w:b/>
          <w:bCs/>
          <w:color w:val="767171" w:themeColor="background2" w:themeShade="80"/>
          <w:sz w:val="26"/>
          <w:szCs w:val="26"/>
        </w:rPr>
        <w:t>Ernesto Alejandro Mora Álvarez</w:t>
      </w:r>
      <w:r w:rsidRPr="00AB598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B5981">
        <w:rPr>
          <w:rFonts w:ascii="Calibri" w:hAnsi="Calibri" w:cs="Calibri"/>
          <w:b/>
          <w:bCs/>
          <w:color w:val="767171" w:themeColor="background2" w:themeShade="80"/>
          <w:sz w:val="26"/>
          <w:szCs w:val="26"/>
        </w:rPr>
        <w:t>María del Rocío Villanueva Sánchez</w:t>
      </w:r>
      <w:r w:rsidRPr="00AB5981">
        <w:rPr>
          <w:rFonts w:ascii="Calibri" w:hAnsi="Calibri" w:cs="Calibri"/>
          <w:color w:val="767171" w:themeColor="background2" w:themeShade="80"/>
          <w:sz w:val="26"/>
          <w:szCs w:val="26"/>
        </w:rPr>
        <w:t xml:space="preserve">, quien da fe. . . . . . . . . . . . . . . . . . . . . . . . . . . . . . . . . . . . . . . . . . </w:t>
      </w:r>
    </w:p>
    <w:p w:rsidR="00D84950" w:rsidRPr="00AB5981" w:rsidRDefault="00D84950" w:rsidP="00D84950">
      <w:pPr>
        <w:pStyle w:val="Textoindependiente"/>
        <w:ind w:firstLine="708"/>
        <w:rPr>
          <w:rFonts w:ascii="Calibri" w:hAnsi="Calibri" w:cs="Calibri"/>
          <w:color w:val="767171" w:themeColor="background2" w:themeShade="80"/>
          <w:sz w:val="26"/>
          <w:szCs w:val="26"/>
        </w:rPr>
      </w:pPr>
    </w:p>
    <w:p w:rsidR="00D84950" w:rsidRPr="00AB5981" w:rsidRDefault="00D84950" w:rsidP="00BC2591">
      <w:pPr>
        <w:pStyle w:val="Textoindependiente"/>
        <w:rPr>
          <w:color w:val="767171" w:themeColor="background2" w:themeShade="80"/>
        </w:rPr>
      </w:pPr>
    </w:p>
    <w:p w:rsidR="00D84950" w:rsidRPr="00AB5981" w:rsidRDefault="00D84950" w:rsidP="00D84950">
      <w:pPr>
        <w:pStyle w:val="Textoindependiente"/>
        <w:ind w:firstLine="708"/>
        <w:rPr>
          <w:color w:val="767171" w:themeColor="background2" w:themeShade="80"/>
        </w:rPr>
      </w:pPr>
    </w:p>
    <w:p w:rsidR="00D84950" w:rsidRPr="00AB5981" w:rsidRDefault="00D84950" w:rsidP="00D84950">
      <w:pPr>
        <w:pStyle w:val="Textoindependiente"/>
        <w:ind w:firstLine="708"/>
        <w:rPr>
          <w:color w:val="767171" w:themeColor="background2" w:themeShade="80"/>
        </w:rPr>
      </w:pPr>
    </w:p>
    <w:p w:rsidR="00D84950" w:rsidRPr="00AB5981" w:rsidRDefault="00D84950" w:rsidP="00D84950">
      <w:pPr>
        <w:pStyle w:val="Textoindependiente"/>
        <w:ind w:firstLine="708"/>
        <w:rPr>
          <w:color w:val="767171" w:themeColor="background2" w:themeShade="80"/>
        </w:rPr>
      </w:pPr>
    </w:p>
    <w:p w:rsidR="00D84950" w:rsidRPr="00AB5981" w:rsidRDefault="00D84950" w:rsidP="00D84950">
      <w:pPr>
        <w:pStyle w:val="Textoindependiente"/>
        <w:ind w:firstLine="708"/>
        <w:rPr>
          <w:color w:val="767171" w:themeColor="background2" w:themeShade="80"/>
        </w:rPr>
      </w:pPr>
    </w:p>
    <w:sectPr w:rsidR="00D84950" w:rsidRPr="00AB5981" w:rsidSect="00EA4F5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A90" w:rsidRDefault="007D1A90">
      <w:r>
        <w:separator/>
      </w:r>
    </w:p>
  </w:endnote>
  <w:endnote w:type="continuationSeparator" w:id="0">
    <w:p w:rsidR="007D1A90" w:rsidRDefault="007D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A90" w:rsidRDefault="007D1A90">
      <w:r>
        <w:separator/>
      </w:r>
    </w:p>
  </w:footnote>
  <w:footnote w:type="continuationSeparator" w:id="0">
    <w:p w:rsidR="007D1A90" w:rsidRDefault="007D1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DF7E4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D1A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DF7E4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0FE2">
      <w:rPr>
        <w:rStyle w:val="Nmerodepgina"/>
        <w:noProof/>
      </w:rPr>
      <w:t>6</w:t>
    </w:r>
    <w:r>
      <w:rPr>
        <w:rStyle w:val="Nmerodepgina"/>
      </w:rPr>
      <w:fldChar w:fldCharType="end"/>
    </w:r>
  </w:p>
  <w:p w:rsidR="00A041F8" w:rsidRDefault="007D1A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0"/>
    <w:rsid w:val="00010658"/>
    <w:rsid w:val="00022FA0"/>
    <w:rsid w:val="000350DA"/>
    <w:rsid w:val="00035DE9"/>
    <w:rsid w:val="000442D8"/>
    <w:rsid w:val="00086E03"/>
    <w:rsid w:val="000A799E"/>
    <w:rsid w:val="000B627A"/>
    <w:rsid w:val="000D3FD9"/>
    <w:rsid w:val="000E3F31"/>
    <w:rsid w:val="001331F2"/>
    <w:rsid w:val="001C40F9"/>
    <w:rsid w:val="001F017F"/>
    <w:rsid w:val="00206799"/>
    <w:rsid w:val="00252198"/>
    <w:rsid w:val="002632E5"/>
    <w:rsid w:val="002B3471"/>
    <w:rsid w:val="002D5965"/>
    <w:rsid w:val="002D5AD0"/>
    <w:rsid w:val="002F5355"/>
    <w:rsid w:val="00340166"/>
    <w:rsid w:val="00353362"/>
    <w:rsid w:val="003618EA"/>
    <w:rsid w:val="00381038"/>
    <w:rsid w:val="004161F4"/>
    <w:rsid w:val="00421B07"/>
    <w:rsid w:val="00441606"/>
    <w:rsid w:val="004C260F"/>
    <w:rsid w:val="005014DC"/>
    <w:rsid w:val="005614CA"/>
    <w:rsid w:val="00593D91"/>
    <w:rsid w:val="005C1603"/>
    <w:rsid w:val="005F77C2"/>
    <w:rsid w:val="00623A3E"/>
    <w:rsid w:val="00677B94"/>
    <w:rsid w:val="006A35BD"/>
    <w:rsid w:val="006D59ED"/>
    <w:rsid w:val="006E1883"/>
    <w:rsid w:val="00725C27"/>
    <w:rsid w:val="00746FFA"/>
    <w:rsid w:val="007830D7"/>
    <w:rsid w:val="007D1A90"/>
    <w:rsid w:val="008333B4"/>
    <w:rsid w:val="00834670"/>
    <w:rsid w:val="008554A0"/>
    <w:rsid w:val="00861459"/>
    <w:rsid w:val="008745A9"/>
    <w:rsid w:val="00895BA5"/>
    <w:rsid w:val="008F769E"/>
    <w:rsid w:val="009218E2"/>
    <w:rsid w:val="00926647"/>
    <w:rsid w:val="00983618"/>
    <w:rsid w:val="009B3D97"/>
    <w:rsid w:val="009C33D6"/>
    <w:rsid w:val="00AB5981"/>
    <w:rsid w:val="00AD2701"/>
    <w:rsid w:val="00B4566D"/>
    <w:rsid w:val="00B92D3B"/>
    <w:rsid w:val="00BA5809"/>
    <w:rsid w:val="00BC2591"/>
    <w:rsid w:val="00BE4045"/>
    <w:rsid w:val="00C44450"/>
    <w:rsid w:val="00C52C37"/>
    <w:rsid w:val="00C919B1"/>
    <w:rsid w:val="00CB47ED"/>
    <w:rsid w:val="00CC0127"/>
    <w:rsid w:val="00CF5954"/>
    <w:rsid w:val="00D20B27"/>
    <w:rsid w:val="00D20FE2"/>
    <w:rsid w:val="00D4663E"/>
    <w:rsid w:val="00D82E56"/>
    <w:rsid w:val="00D84950"/>
    <w:rsid w:val="00DF5D4F"/>
    <w:rsid w:val="00DF7E4E"/>
    <w:rsid w:val="00E735F1"/>
    <w:rsid w:val="00E8353A"/>
    <w:rsid w:val="00EA4F57"/>
    <w:rsid w:val="00EB31CF"/>
    <w:rsid w:val="00F409BF"/>
    <w:rsid w:val="00F626AA"/>
    <w:rsid w:val="00F80935"/>
    <w:rsid w:val="00FA07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5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8495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495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D84950"/>
    <w:pPr>
      <w:jc w:val="both"/>
    </w:pPr>
  </w:style>
  <w:style w:type="character" w:customStyle="1" w:styleId="TextoindependienteCar">
    <w:name w:val="Texto independiente Car"/>
    <w:basedOn w:val="Fuentedeprrafopredeter"/>
    <w:link w:val="Textoindependiente"/>
    <w:rsid w:val="00D8495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D84950"/>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D84950"/>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D84950"/>
  </w:style>
  <w:style w:type="paragraph" w:styleId="Encabezado">
    <w:name w:val="header"/>
    <w:basedOn w:val="Normal"/>
    <w:link w:val="EncabezadoCar"/>
    <w:semiHidden/>
    <w:rsid w:val="00D84950"/>
    <w:pPr>
      <w:tabs>
        <w:tab w:val="center" w:pos="4419"/>
        <w:tab w:val="right" w:pos="8838"/>
      </w:tabs>
    </w:pPr>
  </w:style>
  <w:style w:type="character" w:customStyle="1" w:styleId="EncabezadoCar">
    <w:name w:val="Encabezado Car"/>
    <w:basedOn w:val="Fuentedeprrafopredeter"/>
    <w:link w:val="Encabezado"/>
    <w:semiHidden/>
    <w:rsid w:val="00D84950"/>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95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8495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495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D84950"/>
    <w:pPr>
      <w:jc w:val="both"/>
    </w:pPr>
  </w:style>
  <w:style w:type="character" w:customStyle="1" w:styleId="TextoindependienteCar">
    <w:name w:val="Texto independiente Car"/>
    <w:basedOn w:val="Fuentedeprrafopredeter"/>
    <w:link w:val="Textoindependiente"/>
    <w:rsid w:val="00D8495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D84950"/>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D84950"/>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D84950"/>
  </w:style>
  <w:style w:type="paragraph" w:styleId="Encabezado">
    <w:name w:val="header"/>
    <w:basedOn w:val="Normal"/>
    <w:link w:val="EncabezadoCar"/>
    <w:semiHidden/>
    <w:rsid w:val="00D84950"/>
    <w:pPr>
      <w:tabs>
        <w:tab w:val="center" w:pos="4419"/>
        <w:tab w:val="right" w:pos="8838"/>
      </w:tabs>
    </w:pPr>
  </w:style>
  <w:style w:type="character" w:customStyle="1" w:styleId="EncabezadoCar">
    <w:name w:val="Encabezado Car"/>
    <w:basedOn w:val="Fuentedeprrafopredeter"/>
    <w:link w:val="Encabezado"/>
    <w:semiHidden/>
    <w:rsid w:val="00D8495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00529">
      <w:bodyDiv w:val="1"/>
      <w:marLeft w:val="0"/>
      <w:marRight w:val="0"/>
      <w:marTop w:val="0"/>
      <w:marBottom w:val="0"/>
      <w:divBdr>
        <w:top w:val="none" w:sz="0" w:space="0" w:color="auto"/>
        <w:left w:val="none" w:sz="0" w:space="0" w:color="auto"/>
        <w:bottom w:val="none" w:sz="0" w:space="0" w:color="auto"/>
        <w:right w:val="none" w:sz="0" w:space="0" w:color="auto"/>
      </w:divBdr>
    </w:div>
    <w:div w:id="770979263">
      <w:bodyDiv w:val="1"/>
      <w:marLeft w:val="0"/>
      <w:marRight w:val="0"/>
      <w:marTop w:val="0"/>
      <w:marBottom w:val="0"/>
      <w:divBdr>
        <w:top w:val="none" w:sz="0" w:space="0" w:color="auto"/>
        <w:left w:val="none" w:sz="0" w:space="0" w:color="auto"/>
        <w:bottom w:val="none" w:sz="0" w:space="0" w:color="auto"/>
        <w:right w:val="none" w:sz="0" w:space="0" w:color="auto"/>
      </w:divBdr>
    </w:div>
    <w:div w:id="951983018">
      <w:bodyDiv w:val="1"/>
      <w:marLeft w:val="0"/>
      <w:marRight w:val="0"/>
      <w:marTop w:val="0"/>
      <w:marBottom w:val="0"/>
      <w:divBdr>
        <w:top w:val="none" w:sz="0" w:space="0" w:color="auto"/>
        <w:left w:val="none" w:sz="0" w:space="0" w:color="auto"/>
        <w:bottom w:val="none" w:sz="0" w:space="0" w:color="auto"/>
        <w:right w:val="none" w:sz="0" w:space="0" w:color="auto"/>
      </w:divBdr>
    </w:div>
    <w:div w:id="976106492">
      <w:bodyDiv w:val="1"/>
      <w:marLeft w:val="0"/>
      <w:marRight w:val="0"/>
      <w:marTop w:val="0"/>
      <w:marBottom w:val="0"/>
      <w:divBdr>
        <w:top w:val="none" w:sz="0" w:space="0" w:color="auto"/>
        <w:left w:val="none" w:sz="0" w:space="0" w:color="auto"/>
        <w:bottom w:val="none" w:sz="0" w:space="0" w:color="auto"/>
        <w:right w:val="none" w:sz="0" w:space="0" w:color="auto"/>
      </w:divBdr>
    </w:div>
    <w:div w:id="1011372141">
      <w:bodyDiv w:val="1"/>
      <w:marLeft w:val="0"/>
      <w:marRight w:val="0"/>
      <w:marTop w:val="0"/>
      <w:marBottom w:val="0"/>
      <w:divBdr>
        <w:top w:val="none" w:sz="0" w:space="0" w:color="auto"/>
        <w:left w:val="none" w:sz="0" w:space="0" w:color="auto"/>
        <w:bottom w:val="none" w:sz="0" w:space="0" w:color="auto"/>
        <w:right w:val="none" w:sz="0" w:space="0" w:color="auto"/>
      </w:divBdr>
    </w:div>
    <w:div w:id="1108083756">
      <w:bodyDiv w:val="1"/>
      <w:marLeft w:val="0"/>
      <w:marRight w:val="0"/>
      <w:marTop w:val="0"/>
      <w:marBottom w:val="0"/>
      <w:divBdr>
        <w:top w:val="none" w:sz="0" w:space="0" w:color="auto"/>
        <w:left w:val="none" w:sz="0" w:space="0" w:color="auto"/>
        <w:bottom w:val="none" w:sz="0" w:space="0" w:color="auto"/>
        <w:right w:val="none" w:sz="0" w:space="0" w:color="auto"/>
      </w:divBdr>
    </w:div>
    <w:div w:id="179085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2682</Words>
  <Characters>14753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2017-03-31T15:05:00Z</dcterms:created>
  <dcterms:modified xsi:type="dcterms:W3CDTF">2017-03-31T15:05:00Z</dcterms:modified>
</cp:coreProperties>
</file>